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36BA9" w14:textId="0425DAF2" w:rsidR="00417FA2" w:rsidRDefault="00C73FB8" w:rsidP="00417FA2">
      <w:pPr>
        <w:rPr>
          <w:b/>
        </w:rPr>
      </w:pPr>
      <w:r>
        <w:rPr>
          <w:b/>
        </w:rPr>
        <w:t>M</w:t>
      </w:r>
      <w:r w:rsidR="00417FA2" w:rsidRPr="00475CE3">
        <w:rPr>
          <w:b/>
        </w:rPr>
        <w:t xml:space="preserve">olesworth Environment Centre:  </w:t>
      </w:r>
      <w:r w:rsidR="00417FA2">
        <w:rPr>
          <w:b/>
        </w:rPr>
        <w:t>Aboriginal Peoples of Tasmania</w:t>
      </w:r>
    </w:p>
    <w:p w14:paraId="4B936BAA" w14:textId="4AEEDD26" w:rsidR="00417FA2" w:rsidRDefault="00417FA2" w:rsidP="00417FA2">
      <w:r w:rsidRPr="00D14F3D">
        <w:t>The Aboriginal Peoples of Tasmania program was developed alongside the Department of Education’s Aboriginal Education Office in 2008</w:t>
      </w:r>
      <w:r>
        <w:t>. It correlat</w:t>
      </w:r>
      <w:r w:rsidR="00C657CC">
        <w:t xml:space="preserve">es directly with the Australian </w:t>
      </w:r>
      <w:r>
        <w:t xml:space="preserve">Curriculum cross curriculum priority for Aboriginal and Torres Strait Islander histories and cultures. We aim to share the history of Aboriginal Peoples prior to European contact as well as life for Aboriginal Peoples post contact. In addition to this, we focus on contemporary life for Aboriginal Peoples in Tasmania and their participation in cultural activities. We also give students the opportunity to participate in hands on activities which develop their understanding of life for Tasmanian Aboriginal People prior to European contact.  </w:t>
      </w:r>
    </w:p>
    <w:p w14:paraId="4B936BAB" w14:textId="77777777" w:rsidR="00417FA2" w:rsidRDefault="00417FA2" w:rsidP="00417FA2">
      <w:pPr>
        <w:autoSpaceDE w:val="0"/>
        <w:autoSpaceDN w:val="0"/>
        <w:adjustRightInd w:val="0"/>
        <w:spacing w:after="0" w:line="240" w:lineRule="auto"/>
        <w:rPr>
          <w:b/>
        </w:rPr>
      </w:pPr>
      <w:r w:rsidRPr="006263B5">
        <w:rPr>
          <w:b/>
        </w:rPr>
        <w:t>Aboriginal and Torres Strait Islander histories and cultures</w:t>
      </w:r>
      <w:r>
        <w:rPr>
          <w:b/>
        </w:rPr>
        <w:t xml:space="preserve"> – Organising Ideas</w:t>
      </w:r>
    </w:p>
    <w:p w14:paraId="4B936BAC" w14:textId="77777777" w:rsidR="00417FA2" w:rsidRPr="006263B5" w:rsidRDefault="00417FA2" w:rsidP="00417FA2">
      <w:pPr>
        <w:autoSpaceDE w:val="0"/>
        <w:autoSpaceDN w:val="0"/>
        <w:adjustRightInd w:val="0"/>
        <w:spacing w:after="0" w:line="240" w:lineRule="auto"/>
        <w:rPr>
          <w:rFonts w:ascii="Gill Sans MT" w:hAnsi="Gill Sans MT" w:cs="MyriadPro-Regular"/>
          <w:b/>
        </w:rPr>
      </w:pPr>
    </w:p>
    <w:p w14:paraId="4B936BAD" w14:textId="77777777" w:rsidR="00417FA2" w:rsidRPr="007553DD" w:rsidRDefault="00417FA2" w:rsidP="00417FA2">
      <w:pPr>
        <w:autoSpaceDE w:val="0"/>
        <w:autoSpaceDN w:val="0"/>
        <w:adjustRightInd w:val="0"/>
        <w:spacing w:after="0" w:line="240" w:lineRule="auto"/>
        <w:rPr>
          <w:rFonts w:ascii="Gill Sans MT" w:hAnsi="Gill Sans MT" w:cs="MyriadPro-Regular"/>
          <w:u w:val="single"/>
        </w:rPr>
      </w:pPr>
      <w:r>
        <w:rPr>
          <w:rFonts w:ascii="Gill Sans MT" w:hAnsi="Gill Sans MT" w:cs="MyriadPro-Regular"/>
          <w:u w:val="single"/>
        </w:rPr>
        <w:t>Country/Place</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7"/>
        <w:gridCol w:w="8646"/>
      </w:tblGrid>
      <w:tr w:rsidR="00874856" w:rsidRPr="007553DD" w14:paraId="4B936BB0" w14:textId="77777777" w:rsidTr="00E16677">
        <w:tc>
          <w:tcPr>
            <w:tcW w:w="0" w:type="auto"/>
            <w:tcMar>
              <w:top w:w="96" w:type="dxa"/>
              <w:left w:w="0" w:type="dxa"/>
              <w:bottom w:w="96" w:type="dxa"/>
              <w:right w:w="192" w:type="dxa"/>
            </w:tcMar>
            <w:vAlign w:val="center"/>
            <w:hideMark/>
          </w:tcPr>
          <w:p w14:paraId="4B936BAE" w14:textId="77777777" w:rsidR="00874856" w:rsidRDefault="00874856" w:rsidP="00874856">
            <w:pPr>
              <w:spacing w:after="0" w:line="240" w:lineRule="auto"/>
              <w:rPr>
                <w:rFonts w:ascii="Gill Sans MT" w:eastAsia="Times New Roman" w:hAnsi="Gill Sans MT" w:cs="Times New Roman"/>
                <w:lang w:eastAsia="en-AU"/>
              </w:rPr>
            </w:pPr>
            <w:r>
              <w:rPr>
                <w:rFonts w:ascii="Gill Sans MT" w:eastAsia="Times New Roman" w:hAnsi="Gill Sans MT" w:cs="Times New Roman"/>
                <w:lang w:eastAsia="en-AU"/>
              </w:rPr>
              <w:t>OI.1</w:t>
            </w:r>
          </w:p>
        </w:tc>
        <w:tc>
          <w:tcPr>
            <w:tcW w:w="0" w:type="auto"/>
            <w:tcMar>
              <w:top w:w="96" w:type="dxa"/>
              <w:left w:w="0" w:type="dxa"/>
              <w:bottom w:w="96" w:type="dxa"/>
              <w:right w:w="192" w:type="dxa"/>
            </w:tcMar>
            <w:hideMark/>
          </w:tcPr>
          <w:p w14:paraId="4B936BAF" w14:textId="294F68A3" w:rsidR="00874856" w:rsidRDefault="00874856" w:rsidP="00874856">
            <w:pPr>
              <w:spacing w:after="0" w:line="240" w:lineRule="auto"/>
            </w:pPr>
            <w:r w:rsidRPr="008C7F08">
              <w:t>Australia has two distinct Indigenous groups, Aboriginal Peoples and Torres Strait Islander Peoples.</w:t>
            </w:r>
          </w:p>
        </w:tc>
      </w:tr>
      <w:tr w:rsidR="00874856" w:rsidRPr="007553DD" w14:paraId="4B936BB3" w14:textId="77777777" w:rsidTr="00E16677">
        <w:tc>
          <w:tcPr>
            <w:tcW w:w="0" w:type="auto"/>
            <w:tcMar>
              <w:top w:w="96" w:type="dxa"/>
              <w:left w:w="0" w:type="dxa"/>
              <w:bottom w:w="96" w:type="dxa"/>
              <w:right w:w="192" w:type="dxa"/>
            </w:tcMar>
            <w:vAlign w:val="center"/>
            <w:hideMark/>
          </w:tcPr>
          <w:p w14:paraId="4B936BB1" w14:textId="77777777" w:rsidR="00874856" w:rsidRPr="007553DD" w:rsidRDefault="00874856" w:rsidP="00874856">
            <w:pPr>
              <w:spacing w:after="0" w:line="240" w:lineRule="auto"/>
              <w:rPr>
                <w:rFonts w:ascii="Gill Sans MT" w:eastAsia="Times New Roman" w:hAnsi="Gill Sans MT" w:cs="Times New Roman"/>
                <w:lang w:eastAsia="en-AU"/>
              </w:rPr>
            </w:pPr>
            <w:r>
              <w:rPr>
                <w:rFonts w:ascii="Gill Sans MT" w:eastAsia="Times New Roman" w:hAnsi="Gill Sans MT" w:cs="Times New Roman"/>
                <w:lang w:eastAsia="en-AU"/>
              </w:rPr>
              <w:t>OI.2</w:t>
            </w:r>
          </w:p>
        </w:tc>
        <w:tc>
          <w:tcPr>
            <w:tcW w:w="0" w:type="auto"/>
            <w:tcMar>
              <w:top w:w="96" w:type="dxa"/>
              <w:left w:w="0" w:type="dxa"/>
              <w:bottom w:w="96" w:type="dxa"/>
              <w:right w:w="192" w:type="dxa"/>
            </w:tcMar>
            <w:hideMark/>
          </w:tcPr>
          <w:p w14:paraId="4B936BB2" w14:textId="23E8E46E" w:rsidR="00874856" w:rsidRPr="006263B5" w:rsidRDefault="00874856" w:rsidP="00874856">
            <w:pPr>
              <w:spacing w:after="0" w:line="240" w:lineRule="auto"/>
              <w:rPr>
                <w:rFonts w:ascii="Gill Sans MT" w:eastAsia="Times New Roman" w:hAnsi="Gill Sans MT" w:cs="Times New Roman"/>
                <w:b/>
                <w:lang w:eastAsia="en-AU"/>
              </w:rPr>
            </w:pPr>
            <w:r w:rsidRPr="008C7F08">
              <w:t>Australia has two distinct Indigenous groups, Aboriginal Peoples and Torres Strait Islander Peoples.</w:t>
            </w:r>
          </w:p>
        </w:tc>
      </w:tr>
      <w:tr w:rsidR="00874856" w:rsidRPr="007553DD" w14:paraId="4B936BB6" w14:textId="77777777" w:rsidTr="00E16677">
        <w:tc>
          <w:tcPr>
            <w:tcW w:w="0" w:type="auto"/>
            <w:tcMar>
              <w:top w:w="96" w:type="dxa"/>
              <w:left w:w="0" w:type="dxa"/>
              <w:bottom w:w="96" w:type="dxa"/>
              <w:right w:w="192" w:type="dxa"/>
            </w:tcMar>
            <w:vAlign w:val="center"/>
            <w:hideMark/>
          </w:tcPr>
          <w:p w14:paraId="4B936BB4" w14:textId="77777777" w:rsidR="00874856" w:rsidRPr="007553DD" w:rsidRDefault="00874856" w:rsidP="00874856">
            <w:pPr>
              <w:spacing w:after="0" w:line="240" w:lineRule="auto"/>
              <w:rPr>
                <w:rFonts w:ascii="Gill Sans MT" w:eastAsia="Times New Roman" w:hAnsi="Gill Sans MT" w:cs="Times New Roman"/>
                <w:lang w:eastAsia="en-AU"/>
              </w:rPr>
            </w:pPr>
            <w:r w:rsidRPr="007553DD">
              <w:rPr>
                <w:rFonts w:ascii="Gill Sans MT" w:eastAsia="Times New Roman" w:hAnsi="Gill Sans MT" w:cs="Times New Roman"/>
                <w:lang w:eastAsia="en-AU"/>
              </w:rPr>
              <w:t>OI.</w:t>
            </w:r>
            <w:r>
              <w:rPr>
                <w:rFonts w:ascii="Gill Sans MT" w:eastAsia="Times New Roman" w:hAnsi="Gill Sans MT" w:cs="Times New Roman"/>
                <w:lang w:eastAsia="en-AU"/>
              </w:rPr>
              <w:t>3</w:t>
            </w:r>
          </w:p>
        </w:tc>
        <w:tc>
          <w:tcPr>
            <w:tcW w:w="0" w:type="auto"/>
            <w:tcMar>
              <w:top w:w="96" w:type="dxa"/>
              <w:left w:w="0" w:type="dxa"/>
              <w:bottom w:w="96" w:type="dxa"/>
              <w:right w:w="192" w:type="dxa"/>
            </w:tcMar>
            <w:hideMark/>
          </w:tcPr>
          <w:p w14:paraId="4B936BB5" w14:textId="087ECA40" w:rsidR="00874856" w:rsidRPr="006263B5" w:rsidRDefault="00874856" w:rsidP="00874856">
            <w:pPr>
              <w:spacing w:after="0" w:line="240" w:lineRule="auto"/>
              <w:rPr>
                <w:rFonts w:ascii="Gill Sans MT" w:eastAsia="Times New Roman" w:hAnsi="Gill Sans MT" w:cs="Times New Roman"/>
                <w:b/>
                <w:lang w:eastAsia="en-AU"/>
              </w:rPr>
            </w:pPr>
            <w:r w:rsidRPr="008C7F08">
              <w:t>Australia has two distinct Indigenous groups, Aboriginal Peoples and Torres Strait Islander Peoples.</w:t>
            </w:r>
          </w:p>
        </w:tc>
      </w:tr>
    </w:tbl>
    <w:p w14:paraId="4B936BB7" w14:textId="77777777" w:rsidR="00417FA2" w:rsidRDefault="00417FA2" w:rsidP="00417FA2">
      <w:pPr>
        <w:autoSpaceDE w:val="0"/>
        <w:autoSpaceDN w:val="0"/>
        <w:adjustRightInd w:val="0"/>
        <w:spacing w:after="0" w:line="240" w:lineRule="auto"/>
        <w:rPr>
          <w:rFonts w:ascii="Gill Sans MT" w:hAnsi="Gill Sans MT" w:cs="MyriadPro-Regular"/>
        </w:rPr>
      </w:pPr>
    </w:p>
    <w:p w14:paraId="4B936BB8" w14:textId="77777777" w:rsidR="00417FA2" w:rsidRPr="00475CE3" w:rsidRDefault="00417FA2" w:rsidP="00417FA2">
      <w:pPr>
        <w:autoSpaceDE w:val="0"/>
        <w:autoSpaceDN w:val="0"/>
        <w:adjustRightInd w:val="0"/>
        <w:spacing w:after="0" w:line="240" w:lineRule="auto"/>
        <w:rPr>
          <w:rFonts w:ascii="Gill Sans MT" w:hAnsi="Gill Sans MT" w:cs="MyriadPro-Regular"/>
          <w:u w:val="single"/>
        </w:rPr>
      </w:pPr>
      <w:r>
        <w:rPr>
          <w:rFonts w:ascii="Gill Sans MT" w:hAnsi="Gill Sans MT" w:cs="MyriadPro-Regular"/>
          <w:u w:val="single"/>
        </w:rPr>
        <w:t>Culture</w:t>
      </w:r>
    </w:p>
    <w:tbl>
      <w:tblPr>
        <w:tblStyle w:val="TableGrid"/>
        <w:tblW w:w="0" w:type="auto"/>
        <w:tblInd w:w="108" w:type="dxa"/>
        <w:tblLook w:val="04A0" w:firstRow="1" w:lastRow="0" w:firstColumn="1" w:lastColumn="0" w:noHBand="0" w:noVBand="1"/>
      </w:tblPr>
      <w:tblGrid>
        <w:gridCol w:w="611"/>
        <w:gridCol w:w="8523"/>
      </w:tblGrid>
      <w:tr w:rsidR="00417FA2" w14:paraId="4B936BBB" w14:textId="77777777" w:rsidTr="00F66F46">
        <w:tc>
          <w:tcPr>
            <w:tcW w:w="567" w:type="dxa"/>
          </w:tcPr>
          <w:p w14:paraId="4B936BB9" w14:textId="77777777" w:rsidR="00417FA2" w:rsidRDefault="00417FA2" w:rsidP="00F66F46">
            <w:pPr>
              <w:autoSpaceDE w:val="0"/>
              <w:autoSpaceDN w:val="0"/>
              <w:adjustRightInd w:val="0"/>
              <w:rPr>
                <w:rFonts w:ascii="Gill Sans MT" w:hAnsi="Gill Sans MT" w:cs="MyriadPro-Regular"/>
              </w:rPr>
            </w:pPr>
            <w:r>
              <w:rPr>
                <w:rFonts w:ascii="Gill Sans MT" w:hAnsi="Gill Sans MT" w:cs="MyriadPro-Regular"/>
              </w:rPr>
              <w:t>OI.4</w:t>
            </w:r>
          </w:p>
        </w:tc>
        <w:tc>
          <w:tcPr>
            <w:tcW w:w="8567" w:type="dxa"/>
          </w:tcPr>
          <w:p w14:paraId="4B936BBA" w14:textId="77777777" w:rsidR="00417FA2" w:rsidRPr="006263B5" w:rsidRDefault="00417FA2" w:rsidP="00F66F46">
            <w:pPr>
              <w:autoSpaceDE w:val="0"/>
              <w:autoSpaceDN w:val="0"/>
              <w:adjustRightInd w:val="0"/>
              <w:rPr>
                <w:rFonts w:ascii="Gill Sans MT" w:hAnsi="Gill Sans MT" w:cs="MyriadPro-Regular"/>
                <w:b/>
              </w:rPr>
            </w:pPr>
            <w:r w:rsidRPr="006263B5">
              <w:rPr>
                <w:b/>
              </w:rPr>
              <w:t>Aboriginal and Torres Strait Islander societies have many Language Groups.</w:t>
            </w:r>
          </w:p>
        </w:tc>
      </w:tr>
      <w:tr w:rsidR="00417FA2" w14:paraId="4B936BBE" w14:textId="77777777" w:rsidTr="00F66F46">
        <w:tc>
          <w:tcPr>
            <w:tcW w:w="567" w:type="dxa"/>
          </w:tcPr>
          <w:p w14:paraId="4B936BBC" w14:textId="77777777" w:rsidR="00417FA2" w:rsidRDefault="00417FA2" w:rsidP="00F66F46">
            <w:pPr>
              <w:autoSpaceDE w:val="0"/>
              <w:autoSpaceDN w:val="0"/>
              <w:adjustRightInd w:val="0"/>
              <w:rPr>
                <w:rFonts w:ascii="Gill Sans MT" w:hAnsi="Gill Sans MT" w:cs="MyriadPro-Regular"/>
              </w:rPr>
            </w:pPr>
            <w:r>
              <w:rPr>
                <w:rFonts w:ascii="Gill Sans MT" w:hAnsi="Gill Sans MT" w:cs="MyriadPro-Regular"/>
              </w:rPr>
              <w:t>OI.5</w:t>
            </w:r>
          </w:p>
        </w:tc>
        <w:tc>
          <w:tcPr>
            <w:tcW w:w="8567" w:type="dxa"/>
          </w:tcPr>
          <w:p w14:paraId="4B936BBD" w14:textId="77777777" w:rsidR="00417FA2" w:rsidRPr="006263B5" w:rsidRDefault="00417FA2" w:rsidP="00F66F46">
            <w:pPr>
              <w:autoSpaceDE w:val="0"/>
              <w:autoSpaceDN w:val="0"/>
              <w:adjustRightInd w:val="0"/>
              <w:rPr>
                <w:rFonts w:ascii="Gill Sans MT" w:hAnsi="Gill Sans MT" w:cs="MyriadPro-Regular"/>
                <w:b/>
              </w:rPr>
            </w:pPr>
            <w:r w:rsidRPr="006263B5">
              <w:rPr>
                <w:b/>
              </w:rPr>
              <w:t>Aboriginal and Torres Strait Islander Peoples’ ways of life are uniquely expressed through ways of being, knowing, thinking and doing.</w:t>
            </w:r>
          </w:p>
        </w:tc>
      </w:tr>
      <w:tr w:rsidR="00417FA2" w14:paraId="4B936BC1" w14:textId="77777777" w:rsidTr="00F66F46">
        <w:tc>
          <w:tcPr>
            <w:tcW w:w="567" w:type="dxa"/>
          </w:tcPr>
          <w:p w14:paraId="4B936BBF" w14:textId="77777777" w:rsidR="00417FA2" w:rsidRDefault="00417FA2" w:rsidP="00F66F46">
            <w:pPr>
              <w:autoSpaceDE w:val="0"/>
              <w:autoSpaceDN w:val="0"/>
              <w:adjustRightInd w:val="0"/>
              <w:rPr>
                <w:rFonts w:ascii="Gill Sans MT" w:hAnsi="Gill Sans MT" w:cs="MyriadPro-Regular"/>
              </w:rPr>
            </w:pPr>
            <w:r>
              <w:rPr>
                <w:rFonts w:ascii="Gill Sans MT" w:hAnsi="Gill Sans MT" w:cs="MyriadPro-Regular"/>
              </w:rPr>
              <w:t>OI.6</w:t>
            </w:r>
          </w:p>
        </w:tc>
        <w:tc>
          <w:tcPr>
            <w:tcW w:w="8567" w:type="dxa"/>
          </w:tcPr>
          <w:p w14:paraId="4B936BC0" w14:textId="77777777" w:rsidR="00417FA2" w:rsidRDefault="00417FA2" w:rsidP="00F66F46">
            <w:pPr>
              <w:autoSpaceDE w:val="0"/>
              <w:autoSpaceDN w:val="0"/>
              <w:adjustRightInd w:val="0"/>
            </w:pPr>
            <w:r w:rsidRPr="006263B5">
              <w:rPr>
                <w:b/>
              </w:rPr>
              <w:t>Aboriginal and Torres Strait Islander Peoples have lived in Australia for tens of thousands of years</w:t>
            </w:r>
            <w:r>
              <w:t xml:space="preserve"> and experiences can be viewed through historical, social and political lenses.</w:t>
            </w:r>
          </w:p>
        </w:tc>
      </w:tr>
    </w:tbl>
    <w:p w14:paraId="4B936BC2" w14:textId="77777777" w:rsidR="00417FA2" w:rsidRPr="007553DD" w:rsidRDefault="00417FA2" w:rsidP="00417FA2">
      <w:pPr>
        <w:autoSpaceDE w:val="0"/>
        <w:autoSpaceDN w:val="0"/>
        <w:adjustRightInd w:val="0"/>
        <w:spacing w:after="0" w:line="240" w:lineRule="auto"/>
        <w:rPr>
          <w:rFonts w:ascii="Gill Sans MT" w:hAnsi="Gill Sans MT" w:cs="MyriadPro-Regular"/>
        </w:rPr>
      </w:pPr>
    </w:p>
    <w:p w14:paraId="4B936BC3" w14:textId="77777777" w:rsidR="00417FA2" w:rsidRPr="007553DD" w:rsidRDefault="00417FA2" w:rsidP="00417FA2">
      <w:pPr>
        <w:tabs>
          <w:tab w:val="left" w:pos="1575"/>
        </w:tabs>
        <w:autoSpaceDE w:val="0"/>
        <w:autoSpaceDN w:val="0"/>
        <w:adjustRightInd w:val="0"/>
        <w:spacing w:after="0" w:line="240" w:lineRule="auto"/>
        <w:rPr>
          <w:rFonts w:ascii="Gill Sans MT" w:hAnsi="Gill Sans MT" w:cs="MyriadPro-Regular"/>
          <w:u w:val="single"/>
        </w:rPr>
      </w:pPr>
      <w:r>
        <w:rPr>
          <w:rFonts w:ascii="Gill Sans MT" w:hAnsi="Gill Sans MT" w:cs="MyriadPro-Regular"/>
          <w:u w:val="single"/>
        </w:rPr>
        <w:t>People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7"/>
        <w:gridCol w:w="8636"/>
      </w:tblGrid>
      <w:tr w:rsidR="00417FA2" w:rsidRPr="007553DD" w14:paraId="4B936BC6" w14:textId="77777777" w:rsidTr="00F66F46">
        <w:tc>
          <w:tcPr>
            <w:tcW w:w="0" w:type="auto"/>
            <w:tcMar>
              <w:top w:w="96" w:type="dxa"/>
              <w:left w:w="0" w:type="dxa"/>
              <w:bottom w:w="96" w:type="dxa"/>
              <w:right w:w="192" w:type="dxa"/>
            </w:tcMar>
            <w:vAlign w:val="center"/>
            <w:hideMark/>
          </w:tcPr>
          <w:p w14:paraId="4B936BC4" w14:textId="77777777" w:rsidR="00417FA2" w:rsidRPr="007553DD" w:rsidRDefault="00417FA2" w:rsidP="00F66F46">
            <w:pPr>
              <w:spacing w:after="0" w:line="240" w:lineRule="auto"/>
              <w:rPr>
                <w:rFonts w:ascii="Gill Sans MT" w:eastAsia="Times New Roman" w:hAnsi="Gill Sans MT" w:cs="Times New Roman"/>
                <w:lang w:eastAsia="en-AU"/>
              </w:rPr>
            </w:pPr>
            <w:r>
              <w:rPr>
                <w:rFonts w:ascii="Gill Sans MT" w:eastAsia="Times New Roman" w:hAnsi="Gill Sans MT" w:cs="Times New Roman"/>
                <w:lang w:eastAsia="en-AU"/>
              </w:rPr>
              <w:t>OI.7</w:t>
            </w:r>
          </w:p>
        </w:tc>
        <w:tc>
          <w:tcPr>
            <w:tcW w:w="0" w:type="auto"/>
            <w:tcMar>
              <w:top w:w="96" w:type="dxa"/>
              <w:left w:w="0" w:type="dxa"/>
              <w:bottom w:w="96" w:type="dxa"/>
              <w:right w:w="192" w:type="dxa"/>
            </w:tcMar>
            <w:vAlign w:val="center"/>
            <w:hideMark/>
          </w:tcPr>
          <w:p w14:paraId="4B936BC5" w14:textId="77777777" w:rsidR="00417FA2" w:rsidRPr="006263B5" w:rsidRDefault="00417FA2" w:rsidP="00F66F46">
            <w:pPr>
              <w:spacing w:after="0" w:line="240" w:lineRule="auto"/>
              <w:rPr>
                <w:rFonts w:ascii="Gill Sans MT" w:eastAsia="Times New Roman" w:hAnsi="Gill Sans MT" w:cs="Times New Roman"/>
                <w:b/>
                <w:lang w:eastAsia="en-AU"/>
              </w:rPr>
            </w:pPr>
            <w:r w:rsidRPr="006263B5">
              <w:rPr>
                <w:b/>
              </w:rPr>
              <w:t>The broader Aboriginal and Torres Strait Islander societies encompass a diversity of nations across Australia.</w:t>
            </w:r>
          </w:p>
        </w:tc>
      </w:tr>
      <w:tr w:rsidR="00417FA2" w:rsidRPr="007553DD" w14:paraId="4B936BC9" w14:textId="77777777" w:rsidTr="00F66F46">
        <w:tc>
          <w:tcPr>
            <w:tcW w:w="0" w:type="auto"/>
            <w:tcMar>
              <w:top w:w="96" w:type="dxa"/>
              <w:left w:w="0" w:type="dxa"/>
              <w:bottom w:w="96" w:type="dxa"/>
              <w:right w:w="192" w:type="dxa"/>
            </w:tcMar>
            <w:vAlign w:val="center"/>
            <w:hideMark/>
          </w:tcPr>
          <w:p w14:paraId="4B936BC7" w14:textId="77777777" w:rsidR="00417FA2" w:rsidRPr="007553DD" w:rsidRDefault="00417FA2" w:rsidP="00F66F46">
            <w:pPr>
              <w:spacing w:after="0" w:line="240" w:lineRule="auto"/>
              <w:rPr>
                <w:rFonts w:ascii="Gill Sans MT" w:eastAsia="Times New Roman" w:hAnsi="Gill Sans MT" w:cs="Times New Roman"/>
                <w:lang w:eastAsia="en-AU"/>
              </w:rPr>
            </w:pPr>
            <w:r>
              <w:rPr>
                <w:rFonts w:ascii="Gill Sans MT" w:eastAsia="Times New Roman" w:hAnsi="Gill Sans MT" w:cs="Times New Roman"/>
                <w:lang w:eastAsia="en-AU"/>
              </w:rPr>
              <w:t>OI.8</w:t>
            </w:r>
          </w:p>
        </w:tc>
        <w:tc>
          <w:tcPr>
            <w:tcW w:w="0" w:type="auto"/>
            <w:tcMar>
              <w:top w:w="96" w:type="dxa"/>
              <w:left w:w="0" w:type="dxa"/>
              <w:bottom w:w="96" w:type="dxa"/>
              <w:right w:w="192" w:type="dxa"/>
            </w:tcMar>
            <w:vAlign w:val="center"/>
            <w:hideMark/>
          </w:tcPr>
          <w:p w14:paraId="4B936BC8" w14:textId="77777777" w:rsidR="00417FA2" w:rsidRPr="006263B5" w:rsidRDefault="00417FA2" w:rsidP="00F66F46">
            <w:pPr>
              <w:spacing w:after="0" w:line="240" w:lineRule="auto"/>
              <w:rPr>
                <w:rFonts w:ascii="Gill Sans MT" w:eastAsia="Times New Roman" w:hAnsi="Gill Sans MT" w:cs="Times New Roman"/>
                <w:b/>
                <w:lang w:eastAsia="en-AU"/>
              </w:rPr>
            </w:pPr>
            <w:r w:rsidRPr="006263B5">
              <w:rPr>
                <w:b/>
              </w:rPr>
              <w:t>Aboriginal and Torres Strait Islander Peoples have sophisticated family and kinship structures.</w:t>
            </w:r>
          </w:p>
        </w:tc>
      </w:tr>
      <w:tr w:rsidR="00417FA2" w:rsidRPr="007553DD" w14:paraId="4B936BCC" w14:textId="77777777" w:rsidTr="00F66F46">
        <w:tc>
          <w:tcPr>
            <w:tcW w:w="0" w:type="auto"/>
            <w:tcMar>
              <w:top w:w="96" w:type="dxa"/>
              <w:left w:w="0" w:type="dxa"/>
              <w:bottom w:w="96" w:type="dxa"/>
              <w:right w:w="192" w:type="dxa"/>
            </w:tcMar>
            <w:vAlign w:val="center"/>
            <w:hideMark/>
          </w:tcPr>
          <w:p w14:paraId="4B936BCA" w14:textId="77777777" w:rsidR="00417FA2" w:rsidRPr="007553DD" w:rsidRDefault="00417FA2" w:rsidP="00F66F46">
            <w:pPr>
              <w:spacing w:after="0" w:line="240" w:lineRule="auto"/>
              <w:rPr>
                <w:rFonts w:ascii="Gill Sans MT" w:eastAsia="Times New Roman" w:hAnsi="Gill Sans MT" w:cs="Times New Roman"/>
                <w:lang w:eastAsia="en-AU"/>
              </w:rPr>
            </w:pPr>
            <w:r>
              <w:rPr>
                <w:rFonts w:ascii="Gill Sans MT" w:eastAsia="Times New Roman" w:hAnsi="Gill Sans MT" w:cs="Times New Roman"/>
                <w:lang w:eastAsia="en-AU"/>
              </w:rPr>
              <w:t>OI.9</w:t>
            </w:r>
          </w:p>
        </w:tc>
        <w:tc>
          <w:tcPr>
            <w:tcW w:w="0" w:type="auto"/>
            <w:tcMar>
              <w:top w:w="96" w:type="dxa"/>
              <w:left w:w="0" w:type="dxa"/>
              <w:bottom w:w="96" w:type="dxa"/>
              <w:right w:w="192" w:type="dxa"/>
            </w:tcMar>
            <w:vAlign w:val="center"/>
            <w:hideMark/>
          </w:tcPr>
          <w:p w14:paraId="4B936BCB" w14:textId="77777777" w:rsidR="00417FA2" w:rsidRPr="007553DD" w:rsidRDefault="00417FA2" w:rsidP="00F66F46">
            <w:pPr>
              <w:spacing w:after="0" w:line="240" w:lineRule="auto"/>
              <w:rPr>
                <w:rFonts w:ascii="Gill Sans MT" w:eastAsia="Times New Roman" w:hAnsi="Gill Sans MT" w:cs="Times New Roman"/>
                <w:lang w:eastAsia="en-AU"/>
              </w:rPr>
            </w:pPr>
            <w:r>
              <w:t>Australia acknowledges the significant contributions of Aboriginal and Torres Strait Islander people locally and globally.</w:t>
            </w:r>
          </w:p>
        </w:tc>
      </w:tr>
    </w:tbl>
    <w:p w14:paraId="4B936BCD" w14:textId="77777777" w:rsidR="00417FA2" w:rsidRDefault="00417FA2" w:rsidP="00417FA2">
      <w:pPr>
        <w:autoSpaceDE w:val="0"/>
        <w:autoSpaceDN w:val="0"/>
        <w:adjustRightInd w:val="0"/>
        <w:spacing w:after="0" w:line="240" w:lineRule="auto"/>
        <w:rPr>
          <w:rFonts w:ascii="Gill Sans MT" w:hAnsi="Gill Sans MT" w:cs="MyriadPro-Regular"/>
        </w:rPr>
      </w:pPr>
    </w:p>
    <w:p w14:paraId="4B936BCE" w14:textId="77777777" w:rsidR="00417FA2" w:rsidRDefault="00417FA2" w:rsidP="00417FA2">
      <w:pPr>
        <w:autoSpaceDE w:val="0"/>
        <w:autoSpaceDN w:val="0"/>
        <w:adjustRightInd w:val="0"/>
        <w:spacing w:after="0" w:line="240" w:lineRule="auto"/>
        <w:rPr>
          <w:rFonts w:ascii="Gill Sans MT" w:hAnsi="Gill Sans MT" w:cs="MyriadPro-Regular"/>
        </w:rPr>
      </w:pPr>
      <w:r>
        <w:rPr>
          <w:rFonts w:ascii="Gill Sans MT" w:hAnsi="Gill Sans MT" w:cs="MyriadPro-Regular"/>
        </w:rPr>
        <w:t>Those organising ideas which have been highlighted are a focus at the Molesworth Environment Centre’s Aboriginal Peoples of Tasmania program.</w:t>
      </w:r>
    </w:p>
    <w:p w14:paraId="4B936BCF" w14:textId="77777777" w:rsidR="00417FA2" w:rsidRDefault="00417FA2" w:rsidP="00417FA2">
      <w:pPr>
        <w:autoSpaceDE w:val="0"/>
        <w:autoSpaceDN w:val="0"/>
        <w:adjustRightInd w:val="0"/>
        <w:spacing w:after="0" w:line="240" w:lineRule="auto"/>
        <w:rPr>
          <w:rFonts w:ascii="Gill Sans MT" w:hAnsi="Gill Sans MT" w:cs="MyriadPro-Regular"/>
        </w:rPr>
        <w:sectPr w:rsidR="00417FA2" w:rsidSect="00417FA2">
          <w:pgSz w:w="11906" w:h="16838"/>
          <w:pgMar w:top="1440" w:right="1440" w:bottom="1440" w:left="1440" w:header="709" w:footer="709" w:gutter="0"/>
          <w:cols w:space="708"/>
          <w:docGrid w:linePitch="360"/>
        </w:sectPr>
      </w:pPr>
    </w:p>
    <w:p w14:paraId="4B936BD0" w14:textId="77777777" w:rsidR="00561D89" w:rsidRDefault="00417FA2" w:rsidP="00417FA2">
      <w:pPr>
        <w:rPr>
          <w:rFonts w:cstheme="minorHAnsi"/>
          <w:b/>
          <w:bCs/>
          <w:sz w:val="28"/>
          <w:szCs w:val="28"/>
        </w:rPr>
      </w:pPr>
      <w:r>
        <w:rPr>
          <w:rFonts w:cstheme="minorHAnsi"/>
          <w:b/>
          <w:bCs/>
          <w:sz w:val="28"/>
          <w:szCs w:val="28"/>
        </w:rPr>
        <w:lastRenderedPageBreak/>
        <w:t xml:space="preserve">Aboriginal Peoples of Tasmania - </w:t>
      </w:r>
      <w:r w:rsidR="005C3447" w:rsidRPr="00766629">
        <w:rPr>
          <w:rFonts w:cstheme="minorHAnsi"/>
          <w:b/>
          <w:bCs/>
          <w:sz w:val="28"/>
          <w:szCs w:val="28"/>
        </w:rPr>
        <w:t>Historical Knowledge and Understanding Scope and Sequence: Foundation to Year 6</w:t>
      </w:r>
    </w:p>
    <w:p w14:paraId="4B936BD1" w14:textId="77777777" w:rsidR="00163A67" w:rsidRPr="00163A67" w:rsidRDefault="00163A67" w:rsidP="00163A67">
      <w:pPr>
        <w:spacing w:before="100" w:beforeAutospacing="1" w:after="100" w:afterAutospacing="1" w:line="240" w:lineRule="auto"/>
        <w:ind w:left="360"/>
        <w:rPr>
          <w:rFonts w:eastAsia="Times New Roman" w:cstheme="minorHAnsi"/>
          <w:sz w:val="20"/>
          <w:szCs w:val="20"/>
          <w:lang w:eastAsia="en-AU"/>
        </w:rPr>
      </w:pPr>
      <w:r w:rsidRPr="00766629">
        <w:rPr>
          <w:rFonts w:eastAsia="Times New Roman" w:cstheme="minorHAnsi"/>
          <w:sz w:val="20"/>
          <w:szCs w:val="20"/>
          <w:lang w:eastAsia="en-AU"/>
        </w:rPr>
        <w:t>The Historical Knowledge and Understandings</w:t>
      </w:r>
      <w:r>
        <w:rPr>
          <w:rFonts w:eastAsia="Times New Roman" w:cstheme="minorHAnsi"/>
          <w:sz w:val="20"/>
          <w:szCs w:val="20"/>
          <w:lang w:eastAsia="en-AU"/>
        </w:rPr>
        <w:t xml:space="preserve"> and Elaborations</w:t>
      </w:r>
      <w:r w:rsidRPr="00766629">
        <w:rPr>
          <w:rFonts w:eastAsia="Times New Roman" w:cstheme="minorHAnsi"/>
          <w:sz w:val="20"/>
          <w:szCs w:val="20"/>
          <w:lang w:eastAsia="en-AU"/>
        </w:rPr>
        <w:t xml:space="preserve"> that have been highlighted are currently explored in the Aboriginal Peoples of Tasmania program at Molesworth.</w:t>
      </w:r>
      <w:r>
        <w:rPr>
          <w:rFonts w:eastAsia="Times New Roman" w:cstheme="minorHAnsi"/>
          <w:sz w:val="20"/>
          <w:szCs w:val="20"/>
          <w:lang w:eastAsia="en-AU"/>
        </w:rPr>
        <w:t xml:space="preserve"> If you would like to cover the Historical Knowledge and Understandings and Elaborations that are not highlighted, please contact the Coordinator at the Molesworth Environment Centre.</w:t>
      </w:r>
    </w:p>
    <w:tbl>
      <w:tblPr>
        <w:tblStyle w:val="TableGrid"/>
        <w:tblW w:w="0" w:type="auto"/>
        <w:tblLook w:val="04A0" w:firstRow="1" w:lastRow="0" w:firstColumn="1" w:lastColumn="0" w:noHBand="0" w:noVBand="1"/>
      </w:tblPr>
      <w:tblGrid>
        <w:gridCol w:w="1545"/>
        <w:gridCol w:w="2332"/>
        <w:gridCol w:w="1575"/>
        <w:gridCol w:w="1575"/>
        <w:gridCol w:w="1659"/>
        <w:gridCol w:w="1575"/>
        <w:gridCol w:w="1575"/>
        <w:gridCol w:w="1575"/>
      </w:tblGrid>
      <w:tr w:rsidR="00DC23ED" w:rsidRPr="001341F3" w14:paraId="4B936BDA" w14:textId="77777777" w:rsidTr="001341F3">
        <w:tc>
          <w:tcPr>
            <w:tcW w:w="1545" w:type="dxa"/>
          </w:tcPr>
          <w:p w14:paraId="4B936BD2" w14:textId="77777777" w:rsidR="00DC23ED" w:rsidRPr="001341F3" w:rsidRDefault="00DC23ED" w:rsidP="005C3447">
            <w:pPr>
              <w:rPr>
                <w:rFonts w:cstheme="minorHAnsi"/>
                <w:sz w:val="18"/>
                <w:szCs w:val="18"/>
              </w:rPr>
            </w:pPr>
          </w:p>
        </w:tc>
        <w:tc>
          <w:tcPr>
            <w:tcW w:w="2332" w:type="dxa"/>
          </w:tcPr>
          <w:p w14:paraId="4B936BD3" w14:textId="77777777" w:rsidR="00DC23ED" w:rsidRPr="001341F3" w:rsidRDefault="00DC23ED" w:rsidP="005C3447">
            <w:pPr>
              <w:rPr>
                <w:rFonts w:cstheme="minorHAnsi"/>
                <w:sz w:val="18"/>
                <w:szCs w:val="18"/>
              </w:rPr>
            </w:pPr>
            <w:r w:rsidRPr="001341F3">
              <w:rPr>
                <w:rFonts w:cstheme="minorHAnsi"/>
                <w:sz w:val="18"/>
                <w:szCs w:val="18"/>
              </w:rPr>
              <w:t>Foundation Level</w:t>
            </w:r>
          </w:p>
        </w:tc>
        <w:tc>
          <w:tcPr>
            <w:tcW w:w="1575" w:type="dxa"/>
          </w:tcPr>
          <w:p w14:paraId="4B936BD4" w14:textId="77777777" w:rsidR="00DC23ED" w:rsidRPr="001341F3" w:rsidRDefault="00DC23ED" w:rsidP="005C3447">
            <w:pPr>
              <w:rPr>
                <w:rFonts w:cstheme="minorHAnsi"/>
                <w:sz w:val="18"/>
                <w:szCs w:val="18"/>
              </w:rPr>
            </w:pPr>
            <w:r w:rsidRPr="001341F3">
              <w:rPr>
                <w:rFonts w:cstheme="minorHAnsi"/>
                <w:sz w:val="18"/>
                <w:szCs w:val="18"/>
              </w:rPr>
              <w:t>Year 1</w:t>
            </w:r>
          </w:p>
        </w:tc>
        <w:tc>
          <w:tcPr>
            <w:tcW w:w="1575" w:type="dxa"/>
          </w:tcPr>
          <w:p w14:paraId="4B936BD5" w14:textId="77777777" w:rsidR="00DC23ED" w:rsidRPr="001341F3" w:rsidRDefault="00DC23ED" w:rsidP="005C3447">
            <w:pPr>
              <w:rPr>
                <w:rFonts w:cstheme="minorHAnsi"/>
                <w:sz w:val="18"/>
                <w:szCs w:val="18"/>
              </w:rPr>
            </w:pPr>
            <w:r w:rsidRPr="001341F3">
              <w:rPr>
                <w:rFonts w:cstheme="minorHAnsi"/>
                <w:sz w:val="18"/>
                <w:szCs w:val="18"/>
              </w:rPr>
              <w:t>Year 2</w:t>
            </w:r>
          </w:p>
        </w:tc>
        <w:tc>
          <w:tcPr>
            <w:tcW w:w="1659" w:type="dxa"/>
          </w:tcPr>
          <w:p w14:paraId="4B936BD6" w14:textId="77777777" w:rsidR="00DC23ED" w:rsidRPr="001341F3" w:rsidRDefault="00DC23ED" w:rsidP="005C3447">
            <w:pPr>
              <w:rPr>
                <w:rFonts w:cstheme="minorHAnsi"/>
                <w:sz w:val="18"/>
                <w:szCs w:val="18"/>
              </w:rPr>
            </w:pPr>
            <w:r w:rsidRPr="001341F3">
              <w:rPr>
                <w:rFonts w:cstheme="minorHAnsi"/>
                <w:sz w:val="18"/>
                <w:szCs w:val="18"/>
              </w:rPr>
              <w:t>Year 3</w:t>
            </w:r>
          </w:p>
        </w:tc>
        <w:tc>
          <w:tcPr>
            <w:tcW w:w="1575" w:type="dxa"/>
          </w:tcPr>
          <w:p w14:paraId="4B936BD7" w14:textId="77777777" w:rsidR="00DC23ED" w:rsidRPr="001341F3" w:rsidRDefault="00DC23ED" w:rsidP="005C3447">
            <w:pPr>
              <w:rPr>
                <w:rFonts w:cstheme="minorHAnsi"/>
                <w:sz w:val="18"/>
                <w:szCs w:val="18"/>
              </w:rPr>
            </w:pPr>
            <w:r w:rsidRPr="001341F3">
              <w:rPr>
                <w:rFonts w:cstheme="minorHAnsi"/>
                <w:sz w:val="18"/>
                <w:szCs w:val="18"/>
              </w:rPr>
              <w:t>Year 4</w:t>
            </w:r>
          </w:p>
        </w:tc>
        <w:tc>
          <w:tcPr>
            <w:tcW w:w="1575" w:type="dxa"/>
          </w:tcPr>
          <w:p w14:paraId="4B936BD8" w14:textId="77777777" w:rsidR="00DC23ED" w:rsidRPr="001341F3" w:rsidRDefault="00DC23ED" w:rsidP="005C3447">
            <w:pPr>
              <w:rPr>
                <w:rFonts w:cstheme="minorHAnsi"/>
                <w:sz w:val="18"/>
                <w:szCs w:val="18"/>
              </w:rPr>
            </w:pPr>
            <w:r w:rsidRPr="001341F3">
              <w:rPr>
                <w:rFonts w:cstheme="minorHAnsi"/>
                <w:sz w:val="18"/>
                <w:szCs w:val="18"/>
              </w:rPr>
              <w:t>Year 5</w:t>
            </w:r>
          </w:p>
        </w:tc>
        <w:tc>
          <w:tcPr>
            <w:tcW w:w="1575" w:type="dxa"/>
          </w:tcPr>
          <w:p w14:paraId="4B936BD9" w14:textId="77777777" w:rsidR="00DC23ED" w:rsidRPr="001341F3" w:rsidRDefault="00DC23ED" w:rsidP="005C3447">
            <w:pPr>
              <w:rPr>
                <w:rFonts w:cstheme="minorHAnsi"/>
                <w:sz w:val="18"/>
                <w:szCs w:val="18"/>
              </w:rPr>
            </w:pPr>
            <w:r w:rsidRPr="001341F3">
              <w:rPr>
                <w:rFonts w:cstheme="minorHAnsi"/>
                <w:sz w:val="18"/>
                <w:szCs w:val="18"/>
              </w:rPr>
              <w:t>Year 6</w:t>
            </w:r>
          </w:p>
        </w:tc>
      </w:tr>
      <w:tr w:rsidR="00DC23ED" w:rsidRPr="001341F3" w14:paraId="4B936BE8" w14:textId="77777777" w:rsidTr="001341F3">
        <w:tc>
          <w:tcPr>
            <w:tcW w:w="1545" w:type="dxa"/>
          </w:tcPr>
          <w:p w14:paraId="4B936BDB" w14:textId="77777777" w:rsidR="00DC23ED" w:rsidRPr="001341F3" w:rsidRDefault="00DC23ED" w:rsidP="00DC23ED">
            <w:pPr>
              <w:autoSpaceDE w:val="0"/>
              <w:autoSpaceDN w:val="0"/>
              <w:adjustRightInd w:val="0"/>
              <w:rPr>
                <w:rFonts w:cstheme="minorHAnsi"/>
                <w:b/>
                <w:bCs/>
                <w:sz w:val="18"/>
                <w:szCs w:val="18"/>
              </w:rPr>
            </w:pPr>
            <w:r w:rsidRPr="001341F3">
              <w:rPr>
                <w:rFonts w:cstheme="minorHAnsi"/>
                <w:b/>
                <w:bCs/>
                <w:sz w:val="18"/>
                <w:szCs w:val="18"/>
              </w:rPr>
              <w:t>Year</w:t>
            </w:r>
          </w:p>
          <w:p w14:paraId="4B936BDC" w14:textId="77777777" w:rsidR="00DC23ED" w:rsidRPr="001341F3" w:rsidRDefault="00DC23ED" w:rsidP="00DC23ED">
            <w:pPr>
              <w:autoSpaceDE w:val="0"/>
              <w:autoSpaceDN w:val="0"/>
              <w:adjustRightInd w:val="0"/>
              <w:rPr>
                <w:rFonts w:cstheme="minorHAnsi"/>
                <w:b/>
                <w:bCs/>
                <w:sz w:val="18"/>
                <w:szCs w:val="18"/>
              </w:rPr>
            </w:pPr>
            <w:r w:rsidRPr="001341F3">
              <w:rPr>
                <w:rFonts w:cstheme="minorHAnsi"/>
                <w:b/>
                <w:bCs/>
                <w:sz w:val="18"/>
                <w:szCs w:val="18"/>
              </w:rPr>
              <w:t>level</w:t>
            </w:r>
          </w:p>
          <w:p w14:paraId="4B936BDD" w14:textId="77777777" w:rsidR="00DC23ED" w:rsidRPr="001341F3" w:rsidRDefault="00DC23ED" w:rsidP="00DC23ED">
            <w:pPr>
              <w:rPr>
                <w:rFonts w:cstheme="minorHAnsi"/>
                <w:sz w:val="18"/>
                <w:szCs w:val="18"/>
              </w:rPr>
            </w:pPr>
            <w:r w:rsidRPr="001341F3">
              <w:rPr>
                <w:rFonts w:cstheme="minorHAnsi"/>
                <w:b/>
                <w:bCs/>
                <w:sz w:val="18"/>
                <w:szCs w:val="18"/>
              </w:rPr>
              <w:t>focus</w:t>
            </w:r>
          </w:p>
        </w:tc>
        <w:tc>
          <w:tcPr>
            <w:tcW w:w="2332" w:type="dxa"/>
          </w:tcPr>
          <w:p w14:paraId="4B936BDE" w14:textId="77777777" w:rsidR="00DC23ED" w:rsidRPr="001341F3" w:rsidRDefault="00DC23ED" w:rsidP="00DC23ED">
            <w:pPr>
              <w:autoSpaceDE w:val="0"/>
              <w:autoSpaceDN w:val="0"/>
              <w:adjustRightInd w:val="0"/>
              <w:rPr>
                <w:rFonts w:cstheme="minorHAnsi"/>
                <w:sz w:val="18"/>
                <w:szCs w:val="18"/>
              </w:rPr>
            </w:pPr>
            <w:r w:rsidRPr="001341F3">
              <w:rPr>
                <w:rFonts w:cstheme="minorHAnsi"/>
                <w:sz w:val="18"/>
                <w:szCs w:val="18"/>
              </w:rPr>
              <w:t>Personal and</w:t>
            </w:r>
          </w:p>
          <w:p w14:paraId="4B936BDF" w14:textId="77777777" w:rsidR="00DC23ED" w:rsidRPr="001341F3" w:rsidRDefault="00DC23ED" w:rsidP="00DC23ED">
            <w:pPr>
              <w:rPr>
                <w:rFonts w:cstheme="minorHAnsi"/>
                <w:sz w:val="18"/>
                <w:szCs w:val="18"/>
              </w:rPr>
            </w:pPr>
            <w:r w:rsidRPr="001341F3">
              <w:rPr>
                <w:rFonts w:cstheme="minorHAnsi"/>
                <w:sz w:val="18"/>
                <w:szCs w:val="18"/>
              </w:rPr>
              <w:t>family histories</w:t>
            </w:r>
          </w:p>
        </w:tc>
        <w:tc>
          <w:tcPr>
            <w:tcW w:w="1575" w:type="dxa"/>
          </w:tcPr>
          <w:p w14:paraId="4B936BE0" w14:textId="77777777" w:rsidR="00DC23ED" w:rsidRPr="001341F3" w:rsidRDefault="00DC23ED" w:rsidP="00DC23ED">
            <w:pPr>
              <w:autoSpaceDE w:val="0"/>
              <w:autoSpaceDN w:val="0"/>
              <w:adjustRightInd w:val="0"/>
              <w:rPr>
                <w:rFonts w:cstheme="minorHAnsi"/>
                <w:sz w:val="18"/>
                <w:szCs w:val="18"/>
              </w:rPr>
            </w:pPr>
            <w:r w:rsidRPr="001341F3">
              <w:rPr>
                <w:rFonts w:cstheme="minorHAnsi"/>
                <w:sz w:val="18"/>
                <w:szCs w:val="18"/>
              </w:rPr>
              <w:t>Present and past</w:t>
            </w:r>
          </w:p>
          <w:p w14:paraId="4B936BE1" w14:textId="77777777" w:rsidR="00DC23ED" w:rsidRPr="001341F3" w:rsidRDefault="00DC23ED" w:rsidP="00DC23ED">
            <w:pPr>
              <w:rPr>
                <w:rFonts w:cstheme="minorHAnsi"/>
                <w:sz w:val="18"/>
                <w:szCs w:val="18"/>
              </w:rPr>
            </w:pPr>
            <w:r w:rsidRPr="001341F3">
              <w:rPr>
                <w:rFonts w:cstheme="minorHAnsi"/>
                <w:sz w:val="18"/>
                <w:szCs w:val="18"/>
              </w:rPr>
              <w:t>family life</w:t>
            </w:r>
          </w:p>
        </w:tc>
        <w:tc>
          <w:tcPr>
            <w:tcW w:w="1575" w:type="dxa"/>
          </w:tcPr>
          <w:p w14:paraId="4B936BE2" w14:textId="77777777" w:rsidR="00DC23ED" w:rsidRPr="001341F3" w:rsidRDefault="00DC23ED" w:rsidP="00DC23ED">
            <w:pPr>
              <w:autoSpaceDE w:val="0"/>
              <w:autoSpaceDN w:val="0"/>
              <w:adjustRightInd w:val="0"/>
              <w:rPr>
                <w:rFonts w:cstheme="minorHAnsi"/>
                <w:sz w:val="18"/>
                <w:szCs w:val="18"/>
              </w:rPr>
            </w:pPr>
            <w:r w:rsidRPr="001341F3">
              <w:rPr>
                <w:rFonts w:cstheme="minorHAnsi"/>
                <w:sz w:val="18"/>
                <w:szCs w:val="18"/>
              </w:rPr>
              <w:t>The past in the</w:t>
            </w:r>
          </w:p>
          <w:p w14:paraId="4B936BE3" w14:textId="77777777" w:rsidR="00DC23ED" w:rsidRPr="001341F3" w:rsidRDefault="00DC23ED" w:rsidP="00DC23ED">
            <w:pPr>
              <w:rPr>
                <w:rFonts w:cstheme="minorHAnsi"/>
                <w:sz w:val="18"/>
                <w:szCs w:val="18"/>
              </w:rPr>
            </w:pPr>
            <w:r w:rsidRPr="001341F3">
              <w:rPr>
                <w:rFonts w:cstheme="minorHAnsi"/>
                <w:sz w:val="18"/>
                <w:szCs w:val="18"/>
              </w:rPr>
              <w:t>present</w:t>
            </w:r>
          </w:p>
        </w:tc>
        <w:tc>
          <w:tcPr>
            <w:tcW w:w="1659" w:type="dxa"/>
          </w:tcPr>
          <w:p w14:paraId="4B936BE4" w14:textId="77777777" w:rsidR="00DC23ED" w:rsidRPr="001341F3" w:rsidRDefault="00DC23ED" w:rsidP="005C3447">
            <w:pPr>
              <w:rPr>
                <w:rFonts w:cstheme="minorHAnsi"/>
                <w:sz w:val="18"/>
                <w:szCs w:val="18"/>
              </w:rPr>
            </w:pPr>
            <w:r w:rsidRPr="001341F3">
              <w:rPr>
                <w:rFonts w:cstheme="minorHAnsi"/>
                <w:sz w:val="18"/>
                <w:szCs w:val="18"/>
              </w:rPr>
              <w:t>Community and remembrance</w:t>
            </w:r>
          </w:p>
        </w:tc>
        <w:tc>
          <w:tcPr>
            <w:tcW w:w="1575" w:type="dxa"/>
          </w:tcPr>
          <w:p w14:paraId="4B936BE5" w14:textId="77777777" w:rsidR="00DC23ED" w:rsidRPr="001341F3" w:rsidRDefault="00DC23ED" w:rsidP="005C3447">
            <w:pPr>
              <w:rPr>
                <w:rFonts w:cstheme="minorHAnsi"/>
                <w:sz w:val="18"/>
                <w:szCs w:val="18"/>
              </w:rPr>
            </w:pPr>
            <w:r w:rsidRPr="001341F3">
              <w:rPr>
                <w:rFonts w:cstheme="minorHAnsi"/>
                <w:sz w:val="18"/>
                <w:szCs w:val="18"/>
              </w:rPr>
              <w:t>First contacts</w:t>
            </w:r>
          </w:p>
        </w:tc>
        <w:tc>
          <w:tcPr>
            <w:tcW w:w="1575" w:type="dxa"/>
          </w:tcPr>
          <w:p w14:paraId="4B936BE6" w14:textId="77777777" w:rsidR="00DC23ED" w:rsidRPr="001341F3" w:rsidRDefault="00DC23ED" w:rsidP="005C3447">
            <w:pPr>
              <w:rPr>
                <w:rFonts w:cstheme="minorHAnsi"/>
                <w:sz w:val="18"/>
                <w:szCs w:val="18"/>
              </w:rPr>
            </w:pPr>
            <w:r w:rsidRPr="001341F3">
              <w:rPr>
                <w:rFonts w:cstheme="minorHAnsi"/>
                <w:sz w:val="18"/>
                <w:szCs w:val="18"/>
              </w:rPr>
              <w:t>The Australian colonies</w:t>
            </w:r>
          </w:p>
        </w:tc>
        <w:tc>
          <w:tcPr>
            <w:tcW w:w="1575" w:type="dxa"/>
          </w:tcPr>
          <w:p w14:paraId="4B936BE7" w14:textId="77777777" w:rsidR="00DC23ED" w:rsidRPr="001341F3" w:rsidRDefault="00DC23ED" w:rsidP="005C3447">
            <w:pPr>
              <w:rPr>
                <w:rFonts w:cstheme="minorHAnsi"/>
                <w:sz w:val="18"/>
                <w:szCs w:val="18"/>
              </w:rPr>
            </w:pPr>
            <w:r w:rsidRPr="001341F3">
              <w:rPr>
                <w:rFonts w:cstheme="minorHAnsi"/>
                <w:sz w:val="18"/>
                <w:szCs w:val="18"/>
              </w:rPr>
              <w:t>Australia as a nation</w:t>
            </w:r>
          </w:p>
        </w:tc>
      </w:tr>
      <w:tr w:rsidR="00DC23ED" w:rsidRPr="001341F3" w14:paraId="4B936BFF" w14:textId="77777777" w:rsidTr="001341F3">
        <w:tc>
          <w:tcPr>
            <w:tcW w:w="1545" w:type="dxa"/>
          </w:tcPr>
          <w:p w14:paraId="4B936BE9" w14:textId="77777777" w:rsidR="00DC23ED" w:rsidRPr="001341F3" w:rsidRDefault="00DC23ED" w:rsidP="005C3447">
            <w:pPr>
              <w:rPr>
                <w:rFonts w:cstheme="minorHAnsi"/>
                <w:sz w:val="18"/>
                <w:szCs w:val="18"/>
              </w:rPr>
            </w:pPr>
            <w:r w:rsidRPr="001341F3">
              <w:rPr>
                <w:rFonts w:cstheme="minorHAnsi"/>
                <w:b/>
                <w:bCs/>
                <w:sz w:val="18"/>
                <w:szCs w:val="18"/>
              </w:rPr>
              <w:t>Knowledge and understanding</w:t>
            </w:r>
          </w:p>
        </w:tc>
        <w:tc>
          <w:tcPr>
            <w:tcW w:w="2332" w:type="dxa"/>
          </w:tcPr>
          <w:p w14:paraId="4B936BEA" w14:textId="77777777" w:rsidR="00DC23ED" w:rsidRPr="001341F3" w:rsidRDefault="00DC23ED" w:rsidP="00DC23ED">
            <w:pPr>
              <w:rPr>
                <w:rFonts w:cstheme="minorHAnsi"/>
                <w:sz w:val="18"/>
                <w:szCs w:val="18"/>
              </w:rPr>
            </w:pPr>
            <w:r w:rsidRPr="001341F3">
              <w:rPr>
                <w:rFonts w:cstheme="minorHAnsi"/>
                <w:b/>
                <w:sz w:val="18"/>
                <w:szCs w:val="18"/>
              </w:rPr>
              <w:t>The different structures of families and family groups today, and what they have in common</w:t>
            </w:r>
            <w:r w:rsidRPr="001341F3">
              <w:rPr>
                <w:rFonts w:cstheme="minorHAnsi"/>
                <w:sz w:val="18"/>
                <w:szCs w:val="18"/>
              </w:rPr>
              <w:t xml:space="preserve"> </w:t>
            </w:r>
            <w:r w:rsidRPr="001341F3">
              <w:rPr>
                <w:rFonts w:cstheme="minorHAnsi"/>
                <w:b/>
                <w:sz w:val="18"/>
                <w:szCs w:val="18"/>
              </w:rPr>
              <w:t>(1)</w:t>
            </w:r>
          </w:p>
          <w:p w14:paraId="4B936BEB" w14:textId="77777777" w:rsidR="00627453" w:rsidRPr="001341F3" w:rsidRDefault="00627453" w:rsidP="00DC23ED">
            <w:pPr>
              <w:rPr>
                <w:rFonts w:cstheme="minorHAnsi"/>
                <w:sz w:val="18"/>
                <w:szCs w:val="18"/>
              </w:rPr>
            </w:pPr>
          </w:p>
          <w:p w14:paraId="4B936BEC" w14:textId="77777777" w:rsidR="00627453" w:rsidRPr="001341F3" w:rsidRDefault="00627453" w:rsidP="00DC23ED">
            <w:pPr>
              <w:rPr>
                <w:rFonts w:cstheme="minorHAnsi"/>
                <w:sz w:val="18"/>
                <w:szCs w:val="18"/>
              </w:rPr>
            </w:pPr>
            <w:r w:rsidRPr="00627453">
              <w:rPr>
                <w:rFonts w:eastAsia="Times New Roman" w:cstheme="minorHAnsi"/>
                <w:sz w:val="18"/>
                <w:szCs w:val="18"/>
                <w:lang w:eastAsia="en-AU"/>
              </w:rPr>
              <w:t xml:space="preserve">How they, their family and friends commemorate past events that are important to them </w:t>
            </w:r>
            <w:r w:rsidRPr="001341F3">
              <w:rPr>
                <w:rFonts w:cstheme="minorHAnsi"/>
                <w:b/>
                <w:sz w:val="18"/>
                <w:szCs w:val="18"/>
              </w:rPr>
              <w:t>(2)</w:t>
            </w:r>
          </w:p>
          <w:p w14:paraId="4B936BED" w14:textId="77777777" w:rsidR="00627453" w:rsidRPr="001341F3" w:rsidRDefault="00627453" w:rsidP="00DC23ED">
            <w:pPr>
              <w:rPr>
                <w:rFonts w:eastAsia="Times New Roman" w:cstheme="minorHAnsi"/>
                <w:sz w:val="18"/>
                <w:szCs w:val="18"/>
                <w:lang w:eastAsia="en-AU"/>
              </w:rPr>
            </w:pPr>
          </w:p>
          <w:p w14:paraId="4B936BEE" w14:textId="77777777" w:rsidR="00627453" w:rsidRPr="001341F3" w:rsidRDefault="00627453" w:rsidP="00DC23ED">
            <w:pPr>
              <w:rPr>
                <w:rFonts w:cstheme="minorHAnsi"/>
                <w:sz w:val="18"/>
                <w:szCs w:val="18"/>
              </w:rPr>
            </w:pPr>
            <w:r w:rsidRPr="001341F3">
              <w:rPr>
                <w:rFonts w:cstheme="minorHAnsi"/>
                <w:sz w:val="18"/>
                <w:szCs w:val="18"/>
              </w:rPr>
              <w:t xml:space="preserve">How the stories of families and the past can be communicated, for example through photographs, </w:t>
            </w:r>
            <w:hyperlink r:id="rId9" w:history="1">
              <w:r w:rsidRPr="001341F3">
                <w:rPr>
                  <w:rStyle w:val="Hyperlink"/>
                  <w:rFonts w:cstheme="minorHAnsi"/>
                  <w:color w:val="auto"/>
                  <w:sz w:val="18"/>
                  <w:szCs w:val="18"/>
                </w:rPr>
                <w:t>artefacts</w:t>
              </w:r>
            </w:hyperlink>
            <w:r w:rsidRPr="001341F3">
              <w:rPr>
                <w:rFonts w:cstheme="minorHAnsi"/>
                <w:sz w:val="18"/>
                <w:szCs w:val="18"/>
              </w:rPr>
              <w:t xml:space="preserve">, books, </w:t>
            </w:r>
            <w:hyperlink r:id="rId10" w:history="1">
              <w:r w:rsidRPr="001341F3">
                <w:rPr>
                  <w:rStyle w:val="Hyperlink"/>
                  <w:rFonts w:cstheme="minorHAnsi"/>
                  <w:color w:val="auto"/>
                  <w:sz w:val="18"/>
                  <w:szCs w:val="18"/>
                </w:rPr>
                <w:t>oral histories</w:t>
              </w:r>
            </w:hyperlink>
            <w:r w:rsidRPr="001341F3">
              <w:rPr>
                <w:rFonts w:cstheme="minorHAnsi"/>
                <w:sz w:val="18"/>
                <w:szCs w:val="18"/>
              </w:rPr>
              <w:t xml:space="preserve">, digital media, and museums </w:t>
            </w:r>
            <w:r w:rsidRPr="001341F3">
              <w:rPr>
                <w:rFonts w:cstheme="minorHAnsi"/>
                <w:b/>
                <w:sz w:val="18"/>
                <w:szCs w:val="18"/>
              </w:rPr>
              <w:t>(3)</w:t>
            </w:r>
          </w:p>
        </w:tc>
        <w:tc>
          <w:tcPr>
            <w:tcW w:w="1575" w:type="dxa"/>
          </w:tcPr>
          <w:p w14:paraId="4B936BEF" w14:textId="77777777" w:rsidR="00DC23ED" w:rsidRPr="00163A67" w:rsidRDefault="00627453" w:rsidP="005C3447">
            <w:pPr>
              <w:rPr>
                <w:rFonts w:eastAsia="Times New Roman" w:cstheme="minorHAnsi"/>
                <w:b/>
                <w:sz w:val="18"/>
                <w:szCs w:val="18"/>
                <w:lang w:eastAsia="en-AU"/>
              </w:rPr>
            </w:pPr>
            <w:r w:rsidRPr="00627453">
              <w:rPr>
                <w:rFonts w:eastAsia="Times New Roman" w:cstheme="minorHAnsi"/>
                <w:b/>
                <w:sz w:val="18"/>
                <w:szCs w:val="18"/>
                <w:lang w:eastAsia="en-AU"/>
              </w:rPr>
              <w:t>Differences in family structures and roles today, and how these have changed or remained the same over time</w:t>
            </w:r>
            <w:r w:rsidRPr="00627453">
              <w:rPr>
                <w:rFonts w:eastAsia="Times New Roman" w:cstheme="minorHAnsi"/>
                <w:sz w:val="18"/>
                <w:szCs w:val="18"/>
                <w:lang w:eastAsia="en-AU"/>
              </w:rPr>
              <w:t xml:space="preserve"> </w:t>
            </w:r>
            <w:r w:rsidRPr="001341F3">
              <w:rPr>
                <w:rFonts w:eastAsia="Times New Roman" w:cstheme="minorHAnsi"/>
                <w:b/>
                <w:sz w:val="18"/>
                <w:szCs w:val="18"/>
                <w:lang w:eastAsia="en-AU"/>
              </w:rPr>
              <w:t>(4)</w:t>
            </w:r>
          </w:p>
          <w:p w14:paraId="4B936BF0" w14:textId="77777777" w:rsidR="00627453" w:rsidRPr="00627453" w:rsidRDefault="00627453" w:rsidP="00627453">
            <w:pPr>
              <w:rPr>
                <w:rFonts w:eastAsia="Times New Roman" w:cstheme="minorHAnsi"/>
                <w:sz w:val="18"/>
                <w:szCs w:val="18"/>
                <w:lang w:eastAsia="en-AU"/>
              </w:rPr>
            </w:pPr>
            <w:r w:rsidRPr="00627453">
              <w:rPr>
                <w:rFonts w:eastAsia="Times New Roman" w:cstheme="minorHAnsi"/>
                <w:sz w:val="18"/>
                <w:szCs w:val="18"/>
                <w:lang w:eastAsia="en-AU"/>
              </w:rPr>
              <w:t>How the present, past and future are signified by terms indicating time such as ‘a long time ago’, ‘then and now’, ‘now and then’, ‘old and new’, ‘tomorrow’, as well as by dates and changes that may have personal significance, such as birthdays, celebrations and seasons</w:t>
            </w:r>
            <w:r w:rsidRPr="001341F3">
              <w:rPr>
                <w:rFonts w:eastAsia="Times New Roman" w:cstheme="minorHAnsi"/>
                <w:sz w:val="18"/>
                <w:szCs w:val="18"/>
                <w:lang w:eastAsia="en-AU"/>
              </w:rPr>
              <w:t xml:space="preserve"> </w:t>
            </w:r>
            <w:r w:rsidRPr="001341F3">
              <w:rPr>
                <w:rFonts w:eastAsia="Times New Roman" w:cstheme="minorHAnsi"/>
                <w:b/>
                <w:sz w:val="18"/>
                <w:szCs w:val="18"/>
                <w:lang w:eastAsia="en-AU"/>
              </w:rPr>
              <w:t>(5)</w:t>
            </w:r>
            <w:r w:rsidRPr="00627453">
              <w:rPr>
                <w:rFonts w:eastAsia="Times New Roman" w:cstheme="minorHAnsi"/>
                <w:sz w:val="18"/>
                <w:szCs w:val="18"/>
                <w:lang w:eastAsia="en-AU"/>
              </w:rPr>
              <w:t xml:space="preserve"> </w:t>
            </w:r>
          </w:p>
          <w:p w14:paraId="4B936BF1" w14:textId="77777777" w:rsidR="00627453" w:rsidRPr="001341F3" w:rsidRDefault="00627453" w:rsidP="005C3447">
            <w:pPr>
              <w:rPr>
                <w:rFonts w:cstheme="minorHAnsi"/>
                <w:sz w:val="18"/>
                <w:szCs w:val="18"/>
              </w:rPr>
            </w:pPr>
          </w:p>
        </w:tc>
        <w:tc>
          <w:tcPr>
            <w:tcW w:w="1575" w:type="dxa"/>
          </w:tcPr>
          <w:p w14:paraId="4B936BF2" w14:textId="77777777" w:rsidR="00627453" w:rsidRPr="00627453" w:rsidRDefault="00627453" w:rsidP="00627453">
            <w:pPr>
              <w:rPr>
                <w:rFonts w:eastAsia="Times New Roman" w:cstheme="minorHAnsi"/>
                <w:sz w:val="18"/>
                <w:szCs w:val="18"/>
                <w:lang w:eastAsia="en-AU"/>
              </w:rPr>
            </w:pPr>
            <w:r w:rsidRPr="00627453">
              <w:rPr>
                <w:rFonts w:eastAsia="Times New Roman" w:cstheme="minorHAnsi"/>
                <w:sz w:val="18"/>
                <w:szCs w:val="18"/>
                <w:lang w:eastAsia="en-AU"/>
              </w:rPr>
              <w:t xml:space="preserve">The importance today of an historical site of cultural or spiritual significance; for example, a community building, a landmark, a war memorial </w:t>
            </w:r>
          </w:p>
          <w:p w14:paraId="4B936BF3" w14:textId="77777777" w:rsidR="00DC23ED" w:rsidRPr="001341F3" w:rsidRDefault="00627453" w:rsidP="005C3447">
            <w:pPr>
              <w:rPr>
                <w:rFonts w:cstheme="minorHAnsi"/>
                <w:b/>
                <w:sz w:val="18"/>
                <w:szCs w:val="18"/>
              </w:rPr>
            </w:pPr>
            <w:r w:rsidRPr="001341F3">
              <w:rPr>
                <w:rFonts w:cstheme="minorHAnsi"/>
                <w:b/>
                <w:sz w:val="18"/>
                <w:szCs w:val="18"/>
              </w:rPr>
              <w:t>(6)</w:t>
            </w:r>
          </w:p>
        </w:tc>
        <w:tc>
          <w:tcPr>
            <w:tcW w:w="1659" w:type="dxa"/>
          </w:tcPr>
          <w:p w14:paraId="4B936BF4" w14:textId="77777777" w:rsidR="00DC23ED" w:rsidRPr="001341F3" w:rsidRDefault="007877A1" w:rsidP="005C3447">
            <w:pPr>
              <w:rPr>
                <w:rFonts w:cstheme="minorHAnsi"/>
                <w:b/>
                <w:sz w:val="18"/>
                <w:szCs w:val="18"/>
              </w:rPr>
            </w:pPr>
            <w:r w:rsidRPr="001341F3">
              <w:rPr>
                <w:rFonts w:cstheme="minorHAnsi"/>
                <w:b/>
                <w:sz w:val="18"/>
                <w:szCs w:val="18"/>
              </w:rPr>
              <w:t>The importance of Country and Place to Aboriginal and/or Torres Strait Islander peoples who belong to a local area</w:t>
            </w:r>
            <w:r w:rsidRPr="001341F3">
              <w:rPr>
                <w:rFonts w:cstheme="minorHAnsi"/>
                <w:sz w:val="18"/>
                <w:szCs w:val="18"/>
              </w:rPr>
              <w:t xml:space="preserve"> </w:t>
            </w:r>
            <w:r w:rsidRPr="001341F3">
              <w:rPr>
                <w:rFonts w:cstheme="minorHAnsi"/>
                <w:b/>
                <w:sz w:val="18"/>
                <w:szCs w:val="18"/>
              </w:rPr>
              <w:t>(7), (8)</w:t>
            </w:r>
          </w:p>
          <w:p w14:paraId="4B936BF5" w14:textId="77777777" w:rsidR="007877A1" w:rsidRPr="001341F3" w:rsidRDefault="007877A1" w:rsidP="005C3447">
            <w:pPr>
              <w:rPr>
                <w:rFonts w:cstheme="minorHAnsi"/>
                <w:b/>
                <w:sz w:val="18"/>
                <w:szCs w:val="18"/>
              </w:rPr>
            </w:pPr>
          </w:p>
          <w:p w14:paraId="4B936BF6" w14:textId="77777777" w:rsidR="007877A1" w:rsidRPr="007877A1" w:rsidRDefault="007877A1" w:rsidP="007877A1">
            <w:pPr>
              <w:rPr>
                <w:rFonts w:eastAsia="Times New Roman" w:cstheme="minorHAnsi"/>
                <w:sz w:val="18"/>
                <w:szCs w:val="18"/>
                <w:lang w:eastAsia="en-AU"/>
              </w:rPr>
            </w:pPr>
            <w:r w:rsidRPr="007877A1">
              <w:rPr>
                <w:rFonts w:eastAsia="Times New Roman" w:cstheme="minorHAnsi"/>
                <w:sz w:val="18"/>
                <w:szCs w:val="18"/>
                <w:lang w:eastAsia="en-AU"/>
              </w:rPr>
              <w:t xml:space="preserve">Days and weeks celebrated or commemorated in Australia (including Australia Day, ANZAC Day, Harmony Week, National Reconciliation Week, NAIDOC week and National Sorry Day) and the importance of symbols and emblems. </w:t>
            </w:r>
          </w:p>
          <w:p w14:paraId="4B936BF7" w14:textId="77777777" w:rsidR="007877A1" w:rsidRPr="001341F3" w:rsidRDefault="007877A1" w:rsidP="005C3447">
            <w:pPr>
              <w:rPr>
                <w:rFonts w:cstheme="minorHAnsi"/>
                <w:b/>
                <w:sz w:val="18"/>
                <w:szCs w:val="18"/>
              </w:rPr>
            </w:pPr>
            <w:r w:rsidRPr="001341F3">
              <w:rPr>
                <w:rFonts w:cstheme="minorHAnsi"/>
                <w:b/>
                <w:sz w:val="18"/>
                <w:szCs w:val="18"/>
              </w:rPr>
              <w:t>(9)</w:t>
            </w:r>
          </w:p>
        </w:tc>
        <w:tc>
          <w:tcPr>
            <w:tcW w:w="1575" w:type="dxa"/>
          </w:tcPr>
          <w:p w14:paraId="4B936BF8" w14:textId="77777777" w:rsidR="007877A1" w:rsidRPr="007877A1" w:rsidRDefault="007877A1" w:rsidP="007877A1">
            <w:pPr>
              <w:rPr>
                <w:rFonts w:eastAsia="Times New Roman" w:cstheme="minorHAnsi"/>
                <w:b/>
                <w:sz w:val="18"/>
                <w:szCs w:val="18"/>
                <w:lang w:eastAsia="en-AU"/>
              </w:rPr>
            </w:pPr>
            <w:r w:rsidRPr="007877A1">
              <w:rPr>
                <w:rFonts w:eastAsia="Times New Roman" w:cstheme="minorHAnsi"/>
                <w:b/>
                <w:sz w:val="18"/>
                <w:szCs w:val="18"/>
                <w:lang w:eastAsia="en-AU"/>
              </w:rPr>
              <w:t xml:space="preserve">The diversity and longevity of Australia’s first peoples and the ways Aboriginal and/or Torres Strait Islander peoples are connected to Country and Place (land, sea, waterways and skies) and the implications for their daily lives. </w:t>
            </w:r>
          </w:p>
          <w:p w14:paraId="4B936BF9" w14:textId="77777777" w:rsidR="00DC23ED" w:rsidRPr="001341F3" w:rsidRDefault="007877A1" w:rsidP="005C3447">
            <w:pPr>
              <w:rPr>
                <w:rFonts w:cstheme="minorHAnsi"/>
                <w:b/>
                <w:sz w:val="18"/>
                <w:szCs w:val="18"/>
              </w:rPr>
            </w:pPr>
            <w:r w:rsidRPr="001341F3">
              <w:rPr>
                <w:rFonts w:cstheme="minorHAnsi"/>
                <w:b/>
                <w:sz w:val="18"/>
                <w:szCs w:val="18"/>
              </w:rPr>
              <w:t>(10), (11), (12)</w:t>
            </w:r>
          </w:p>
        </w:tc>
        <w:tc>
          <w:tcPr>
            <w:tcW w:w="1575" w:type="dxa"/>
          </w:tcPr>
          <w:p w14:paraId="4B936BFA" w14:textId="77777777" w:rsidR="001341F3" w:rsidRPr="001341F3" w:rsidRDefault="007877A1" w:rsidP="005C3447">
            <w:pPr>
              <w:rPr>
                <w:rFonts w:cstheme="minorHAnsi"/>
                <w:b/>
                <w:sz w:val="18"/>
                <w:szCs w:val="18"/>
              </w:rPr>
            </w:pPr>
            <w:r w:rsidRPr="001341F3">
              <w:rPr>
                <w:rFonts w:cstheme="minorHAnsi"/>
                <w:sz w:val="18"/>
                <w:szCs w:val="18"/>
              </w:rPr>
              <w:t>The nature of convict or colonial presence, including the factors that influenced patterns of development, aspects of the daily life of the inhabitants and how the environment changed.</w:t>
            </w:r>
            <w:r w:rsidRPr="001341F3">
              <w:rPr>
                <w:rFonts w:cstheme="minorHAnsi"/>
                <w:b/>
                <w:sz w:val="18"/>
                <w:szCs w:val="18"/>
              </w:rPr>
              <w:t>(13), (14)</w:t>
            </w:r>
          </w:p>
          <w:p w14:paraId="4B936BFB" w14:textId="77777777" w:rsidR="007877A1" w:rsidRPr="007877A1" w:rsidRDefault="007877A1" w:rsidP="007877A1">
            <w:pPr>
              <w:rPr>
                <w:rFonts w:eastAsia="Times New Roman" w:cstheme="minorHAnsi"/>
                <w:sz w:val="18"/>
                <w:szCs w:val="18"/>
                <w:lang w:eastAsia="en-AU"/>
              </w:rPr>
            </w:pPr>
            <w:r w:rsidRPr="007877A1">
              <w:rPr>
                <w:rFonts w:eastAsia="Times New Roman" w:cstheme="minorHAnsi"/>
                <w:sz w:val="18"/>
                <w:szCs w:val="18"/>
                <w:lang w:eastAsia="en-AU"/>
              </w:rPr>
              <w:t xml:space="preserve">The role that a significant individual or group played in shaping </w:t>
            </w:r>
            <w:r w:rsidR="001341F3">
              <w:rPr>
                <w:rFonts w:eastAsia="Times New Roman" w:cstheme="minorHAnsi"/>
                <w:sz w:val="18"/>
                <w:szCs w:val="18"/>
                <w:lang w:eastAsia="en-AU"/>
              </w:rPr>
              <w:t xml:space="preserve">a colony; for example, </w:t>
            </w:r>
            <w:r w:rsidRPr="007877A1">
              <w:rPr>
                <w:rFonts w:eastAsia="Times New Roman" w:cstheme="minorHAnsi"/>
                <w:sz w:val="18"/>
                <w:szCs w:val="18"/>
                <w:lang w:eastAsia="en-AU"/>
              </w:rPr>
              <w:t xml:space="preserve">Aboriginal and/or Torres Strait Islander peoples. </w:t>
            </w:r>
          </w:p>
          <w:p w14:paraId="4B936BFC" w14:textId="77777777" w:rsidR="007877A1" w:rsidRPr="001341F3" w:rsidRDefault="007877A1" w:rsidP="005C3447">
            <w:pPr>
              <w:rPr>
                <w:rFonts w:cstheme="minorHAnsi"/>
                <w:b/>
                <w:sz w:val="18"/>
                <w:szCs w:val="18"/>
              </w:rPr>
            </w:pPr>
            <w:r w:rsidRPr="001341F3">
              <w:rPr>
                <w:rFonts w:cstheme="minorHAnsi"/>
                <w:b/>
                <w:sz w:val="18"/>
                <w:szCs w:val="18"/>
              </w:rPr>
              <w:t>(15)</w:t>
            </w:r>
          </w:p>
        </w:tc>
        <w:tc>
          <w:tcPr>
            <w:tcW w:w="1575" w:type="dxa"/>
          </w:tcPr>
          <w:p w14:paraId="4B936BFD" w14:textId="77777777" w:rsidR="001341F3" w:rsidRPr="001341F3" w:rsidRDefault="001341F3" w:rsidP="001341F3">
            <w:pPr>
              <w:rPr>
                <w:rFonts w:eastAsia="Times New Roman" w:cstheme="minorHAnsi"/>
                <w:b/>
                <w:sz w:val="18"/>
                <w:szCs w:val="18"/>
                <w:lang w:eastAsia="en-AU"/>
              </w:rPr>
            </w:pPr>
            <w:r w:rsidRPr="001341F3">
              <w:rPr>
                <w:rFonts w:eastAsia="Times New Roman" w:cstheme="minorHAnsi"/>
                <w:sz w:val="18"/>
                <w:szCs w:val="18"/>
                <w:lang w:eastAsia="en-AU"/>
              </w:rPr>
              <w:t xml:space="preserve">Experiences of Australian democracy and citizenship, including the status and rights of Aboriginal people and/or Torres Strait Islanders, migrants, women, and children.  </w:t>
            </w:r>
            <w:r w:rsidRPr="001341F3">
              <w:rPr>
                <w:rFonts w:eastAsia="Times New Roman" w:cstheme="minorHAnsi"/>
                <w:b/>
                <w:sz w:val="18"/>
                <w:szCs w:val="18"/>
                <w:lang w:eastAsia="en-AU"/>
              </w:rPr>
              <w:t>(16)</w:t>
            </w:r>
          </w:p>
          <w:p w14:paraId="4B936BFE" w14:textId="77777777" w:rsidR="00DC23ED" w:rsidRPr="001341F3" w:rsidRDefault="00DC23ED" w:rsidP="005C3447">
            <w:pPr>
              <w:rPr>
                <w:rFonts w:cstheme="minorHAnsi"/>
                <w:sz w:val="18"/>
                <w:szCs w:val="18"/>
              </w:rPr>
            </w:pPr>
          </w:p>
        </w:tc>
      </w:tr>
    </w:tbl>
    <w:p w14:paraId="4B936C00" w14:textId="77777777" w:rsidR="00A85796" w:rsidRDefault="00A85796" w:rsidP="00163A67">
      <w:pPr>
        <w:rPr>
          <w:rFonts w:cstheme="minorHAnsi"/>
          <w:sz w:val="16"/>
          <w:szCs w:val="16"/>
        </w:rPr>
      </w:pPr>
    </w:p>
    <w:p w14:paraId="4B936C01" w14:textId="77777777" w:rsidR="001341F3" w:rsidRDefault="00766629" w:rsidP="00766629">
      <w:pPr>
        <w:jc w:val="center"/>
        <w:rPr>
          <w:rFonts w:cstheme="minorHAnsi"/>
          <w:b/>
          <w:sz w:val="28"/>
          <w:szCs w:val="28"/>
        </w:rPr>
      </w:pPr>
      <w:r w:rsidRPr="00766629">
        <w:rPr>
          <w:rFonts w:cstheme="minorHAnsi"/>
          <w:b/>
          <w:sz w:val="28"/>
          <w:szCs w:val="28"/>
        </w:rPr>
        <w:lastRenderedPageBreak/>
        <w:t>Elaborations</w:t>
      </w:r>
    </w:p>
    <w:p w14:paraId="4B936C02" w14:textId="77777777" w:rsidR="00163A67" w:rsidRPr="00163A67" w:rsidRDefault="00163A67" w:rsidP="00163A67">
      <w:pPr>
        <w:rPr>
          <w:rFonts w:cstheme="minorHAnsi"/>
          <w:b/>
        </w:rPr>
      </w:pPr>
      <w:r>
        <w:rPr>
          <w:rFonts w:cstheme="minorHAnsi"/>
          <w:b/>
        </w:rPr>
        <w:t>Foundation Year</w:t>
      </w:r>
    </w:p>
    <w:p w14:paraId="4B936C03" w14:textId="77777777" w:rsidR="00627453" w:rsidRPr="001341F3" w:rsidRDefault="00627453" w:rsidP="001341F3">
      <w:pPr>
        <w:pStyle w:val="ListParagraph"/>
        <w:numPr>
          <w:ilvl w:val="0"/>
          <w:numId w:val="14"/>
        </w:numPr>
        <w:rPr>
          <w:rFonts w:cstheme="minorHAnsi"/>
          <w:b/>
        </w:rPr>
      </w:pPr>
      <w:r w:rsidRPr="001341F3">
        <w:rPr>
          <w:rFonts w:cstheme="minorHAnsi"/>
          <w:b/>
        </w:rPr>
        <w:t>Exploring family structures of Aboriginal and Torres Strait Islander Peoples</w:t>
      </w:r>
      <w:r w:rsidR="0085726C">
        <w:rPr>
          <w:rFonts w:cstheme="minorHAnsi"/>
          <w:b/>
        </w:rPr>
        <w:t>.</w:t>
      </w:r>
    </w:p>
    <w:p w14:paraId="4B936C04" w14:textId="77777777" w:rsidR="00627453" w:rsidRPr="001341F3" w:rsidRDefault="00627453" w:rsidP="001341F3">
      <w:pPr>
        <w:pStyle w:val="ListParagraph"/>
        <w:numPr>
          <w:ilvl w:val="0"/>
          <w:numId w:val="14"/>
        </w:numPr>
        <w:rPr>
          <w:rFonts w:eastAsia="Times New Roman" w:cstheme="minorHAnsi"/>
          <w:lang w:eastAsia="en-AU"/>
        </w:rPr>
      </w:pPr>
      <w:r w:rsidRPr="001341F3">
        <w:rPr>
          <w:rFonts w:eastAsia="Times New Roman" w:cstheme="minorHAnsi"/>
          <w:lang w:eastAsia="en-AU"/>
        </w:rPr>
        <w:t>Discussing ‘Welcome to Country’ and recognising that the country, place and traditional custodians of the land or sea are acknowledged at ceremonies and events as a mark of respect</w:t>
      </w:r>
      <w:r w:rsidR="0085726C">
        <w:rPr>
          <w:rFonts w:eastAsia="Times New Roman" w:cstheme="minorHAnsi"/>
          <w:lang w:eastAsia="en-AU"/>
        </w:rPr>
        <w:t>.</w:t>
      </w:r>
    </w:p>
    <w:p w14:paraId="4B936C05" w14:textId="10C15DB5" w:rsidR="00627453" w:rsidRDefault="0085726C" w:rsidP="001341F3">
      <w:pPr>
        <w:pStyle w:val="ListParagraph"/>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E</w:t>
      </w:r>
      <w:r w:rsidR="00627453" w:rsidRPr="001341F3">
        <w:rPr>
          <w:rFonts w:eastAsia="Times New Roman" w:cstheme="minorHAnsi"/>
          <w:lang w:eastAsia="en-AU"/>
        </w:rPr>
        <w:t>ngaging with the ora</w:t>
      </w:r>
      <w:r w:rsidR="0094456B">
        <w:rPr>
          <w:rFonts w:eastAsia="Times New Roman" w:cstheme="minorHAnsi"/>
          <w:lang w:eastAsia="en-AU"/>
        </w:rPr>
        <w:t>l traditions, painting</w:t>
      </w:r>
      <w:r w:rsidR="00627453" w:rsidRPr="001341F3">
        <w:rPr>
          <w:rFonts w:eastAsia="Times New Roman" w:cstheme="minorHAnsi"/>
          <w:lang w:eastAsia="en-AU"/>
        </w:rPr>
        <w:t xml:space="preserve"> of Aboriginal and Torres Strait Islander peoples and recognising that the past is communicated through stories passed down from generation to generation</w:t>
      </w:r>
      <w:r>
        <w:rPr>
          <w:rFonts w:eastAsia="Times New Roman" w:cstheme="minorHAnsi"/>
          <w:lang w:eastAsia="en-AU"/>
        </w:rPr>
        <w:t>.</w:t>
      </w:r>
    </w:p>
    <w:p w14:paraId="4B936C06" w14:textId="77777777" w:rsidR="00163A67" w:rsidRPr="00163A67" w:rsidRDefault="00163A67" w:rsidP="00163A67">
      <w:pPr>
        <w:spacing w:before="100" w:beforeAutospacing="1" w:after="100" w:afterAutospacing="1" w:line="240" w:lineRule="auto"/>
        <w:rPr>
          <w:rFonts w:eastAsia="Times New Roman" w:cstheme="minorHAnsi"/>
          <w:b/>
          <w:lang w:eastAsia="en-AU"/>
        </w:rPr>
      </w:pPr>
      <w:r>
        <w:rPr>
          <w:rFonts w:eastAsia="Times New Roman" w:cstheme="minorHAnsi"/>
          <w:b/>
          <w:lang w:eastAsia="en-AU"/>
        </w:rPr>
        <w:t>Year 1</w:t>
      </w:r>
    </w:p>
    <w:p w14:paraId="4B936C07" w14:textId="22DFEC61" w:rsidR="00627453" w:rsidRPr="001341F3" w:rsidRDefault="0085726C" w:rsidP="001341F3">
      <w:pPr>
        <w:pStyle w:val="ListParagraph"/>
        <w:numPr>
          <w:ilvl w:val="0"/>
          <w:numId w:val="14"/>
        </w:numPr>
        <w:spacing w:before="100" w:beforeAutospacing="1" w:after="100" w:afterAutospacing="1" w:line="240" w:lineRule="auto"/>
        <w:rPr>
          <w:rFonts w:eastAsia="Times New Roman" w:cstheme="minorHAnsi"/>
          <w:b/>
          <w:lang w:eastAsia="en-AU"/>
        </w:rPr>
      </w:pPr>
      <w:r>
        <w:rPr>
          <w:rFonts w:eastAsia="Times New Roman" w:cstheme="minorHAnsi"/>
          <w:b/>
          <w:lang w:eastAsia="en-AU"/>
        </w:rPr>
        <w:t>D</w:t>
      </w:r>
      <w:r w:rsidR="00627453" w:rsidRPr="001341F3">
        <w:rPr>
          <w:rFonts w:eastAsia="Times New Roman" w:cstheme="minorHAnsi"/>
          <w:b/>
          <w:lang w:eastAsia="en-AU"/>
        </w:rPr>
        <w:t xml:space="preserve">iscussing kinship as an important part of relationships and family structures in Aboriginal </w:t>
      </w:r>
      <w:r w:rsidR="00163A67">
        <w:rPr>
          <w:rFonts w:eastAsia="Times New Roman" w:cstheme="minorHAnsi"/>
          <w:b/>
          <w:lang w:eastAsia="en-AU"/>
        </w:rPr>
        <w:t>societies</w:t>
      </w:r>
      <w:r>
        <w:rPr>
          <w:rFonts w:eastAsia="Times New Roman" w:cstheme="minorHAnsi"/>
          <w:b/>
          <w:lang w:eastAsia="en-AU"/>
        </w:rPr>
        <w:t>.</w:t>
      </w:r>
    </w:p>
    <w:p w14:paraId="4B936C08" w14:textId="6E88FFF4" w:rsidR="00627453" w:rsidRDefault="0085726C" w:rsidP="001341F3">
      <w:pPr>
        <w:pStyle w:val="ListParagraph"/>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E</w:t>
      </w:r>
      <w:r w:rsidR="00627453" w:rsidRPr="001341F3">
        <w:rPr>
          <w:rFonts w:eastAsia="Times New Roman" w:cstheme="minorHAnsi"/>
          <w:lang w:eastAsia="en-AU"/>
        </w:rPr>
        <w:t>xamining Aboriginal seasonal calendars (for example the north-east Tasmania with three)</w:t>
      </w:r>
      <w:r>
        <w:rPr>
          <w:rFonts w:eastAsia="Times New Roman" w:cstheme="minorHAnsi"/>
          <w:lang w:eastAsia="en-AU"/>
        </w:rPr>
        <w:t>.</w:t>
      </w:r>
    </w:p>
    <w:p w14:paraId="4B936C09" w14:textId="77777777" w:rsidR="00163A67" w:rsidRPr="00163A67" w:rsidRDefault="00163A67" w:rsidP="00163A67">
      <w:pPr>
        <w:spacing w:before="100" w:beforeAutospacing="1" w:after="100" w:afterAutospacing="1" w:line="240" w:lineRule="auto"/>
        <w:rPr>
          <w:rFonts w:eastAsia="Times New Roman" w:cstheme="minorHAnsi"/>
          <w:b/>
          <w:lang w:eastAsia="en-AU"/>
        </w:rPr>
      </w:pPr>
      <w:r>
        <w:rPr>
          <w:rFonts w:eastAsia="Times New Roman" w:cstheme="minorHAnsi"/>
          <w:b/>
          <w:lang w:eastAsia="en-AU"/>
        </w:rPr>
        <w:lastRenderedPageBreak/>
        <w:t>Year 2</w:t>
      </w:r>
    </w:p>
    <w:p w14:paraId="4B936C0A" w14:textId="2430DB22" w:rsidR="007877A1" w:rsidRDefault="0085726C" w:rsidP="001341F3">
      <w:pPr>
        <w:pStyle w:val="ListParagraph"/>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Id</w:t>
      </w:r>
      <w:r w:rsidR="007877A1" w:rsidRPr="001341F3">
        <w:rPr>
          <w:rFonts w:eastAsia="Times New Roman" w:cstheme="minorHAnsi"/>
          <w:lang w:eastAsia="en-AU"/>
        </w:rPr>
        <w:t xml:space="preserve">entifying, in consultation with Aboriginal and Torres Strait Islander people, and visiting (where appropriate) local sites, places and landscapes of significance to Aboriginal and Torres Strait Islander people </w:t>
      </w:r>
      <w:r w:rsidR="0094456B">
        <w:rPr>
          <w:rFonts w:eastAsia="Times New Roman" w:cstheme="minorHAnsi"/>
          <w:lang w:eastAsia="en-AU"/>
        </w:rPr>
        <w:t>(</w:t>
      </w:r>
      <w:r w:rsidR="007877A1" w:rsidRPr="001341F3">
        <w:rPr>
          <w:rFonts w:eastAsia="Times New Roman" w:cstheme="minorHAnsi"/>
          <w:lang w:eastAsia="en-AU"/>
        </w:rPr>
        <w:t>shelter, creeks or mountains)</w:t>
      </w:r>
      <w:r>
        <w:rPr>
          <w:rFonts w:eastAsia="Times New Roman" w:cstheme="minorHAnsi"/>
          <w:lang w:eastAsia="en-AU"/>
        </w:rPr>
        <w:t>.</w:t>
      </w:r>
    </w:p>
    <w:p w14:paraId="4B936C0B" w14:textId="77777777" w:rsidR="00163A67" w:rsidRPr="00163A67" w:rsidRDefault="00163A67" w:rsidP="00163A67">
      <w:pPr>
        <w:spacing w:before="100" w:beforeAutospacing="1" w:after="100" w:afterAutospacing="1" w:line="240" w:lineRule="auto"/>
        <w:rPr>
          <w:rFonts w:eastAsia="Times New Roman" w:cstheme="minorHAnsi"/>
          <w:b/>
          <w:lang w:eastAsia="en-AU"/>
        </w:rPr>
      </w:pPr>
      <w:r>
        <w:rPr>
          <w:rFonts w:eastAsia="Times New Roman" w:cstheme="minorHAnsi"/>
          <w:b/>
          <w:lang w:eastAsia="en-AU"/>
        </w:rPr>
        <w:t>Year 3</w:t>
      </w:r>
    </w:p>
    <w:p w14:paraId="4B936C0C" w14:textId="77777777" w:rsidR="007877A1" w:rsidRPr="001341F3" w:rsidRDefault="0085726C" w:rsidP="001341F3">
      <w:pPr>
        <w:pStyle w:val="ListParagraph"/>
        <w:numPr>
          <w:ilvl w:val="0"/>
          <w:numId w:val="7"/>
        </w:numPr>
        <w:spacing w:before="100" w:beforeAutospacing="1" w:after="100" w:afterAutospacing="1" w:line="240" w:lineRule="auto"/>
        <w:rPr>
          <w:rFonts w:eastAsia="Times New Roman" w:cstheme="minorHAnsi"/>
          <w:b/>
          <w:lang w:eastAsia="en-AU"/>
        </w:rPr>
      </w:pPr>
      <w:r>
        <w:rPr>
          <w:rFonts w:eastAsia="Times New Roman" w:cstheme="minorHAnsi"/>
          <w:b/>
          <w:lang w:eastAsia="en-AU"/>
        </w:rPr>
        <w:t>I</w:t>
      </w:r>
      <w:r w:rsidR="007877A1" w:rsidRPr="001341F3">
        <w:rPr>
          <w:rFonts w:eastAsia="Times New Roman" w:cstheme="minorHAnsi"/>
          <w:b/>
          <w:lang w:eastAsia="en-AU"/>
        </w:rPr>
        <w:t>dentifying the language groups of Aboriginal and Torres Strait Islander peoples who belong to the local area and explaining the relationship between language, country, place and spirituality</w:t>
      </w:r>
      <w:r>
        <w:rPr>
          <w:rFonts w:eastAsia="Times New Roman" w:cstheme="minorHAnsi"/>
          <w:b/>
          <w:lang w:eastAsia="en-AU"/>
        </w:rPr>
        <w:t>.</w:t>
      </w:r>
    </w:p>
    <w:p w14:paraId="4B936C0D" w14:textId="77777777" w:rsidR="001341F3" w:rsidRPr="001341F3" w:rsidRDefault="0085726C" w:rsidP="001341F3">
      <w:pPr>
        <w:pStyle w:val="ListParagraph"/>
        <w:numPr>
          <w:ilvl w:val="0"/>
          <w:numId w:val="7"/>
        </w:numPr>
        <w:spacing w:before="100" w:beforeAutospacing="1" w:after="100" w:afterAutospacing="1" w:line="240" w:lineRule="auto"/>
        <w:rPr>
          <w:rFonts w:eastAsia="Times New Roman" w:cstheme="minorHAnsi"/>
          <w:lang w:eastAsia="en-AU"/>
        </w:rPr>
      </w:pPr>
      <w:r>
        <w:rPr>
          <w:rFonts w:eastAsia="Times New Roman" w:cstheme="minorHAnsi"/>
          <w:lang w:eastAsia="en-AU"/>
        </w:rPr>
        <w:t>L</w:t>
      </w:r>
      <w:r w:rsidR="007877A1" w:rsidRPr="001341F3">
        <w:rPr>
          <w:rFonts w:eastAsia="Times New Roman" w:cstheme="minorHAnsi"/>
          <w:lang w:eastAsia="en-AU"/>
        </w:rPr>
        <w:t>istening to Aboriginal or Torres Strait Islander Elders, grandparents and older community members tell stories associated with the local language groups and the land they belong to.</w:t>
      </w:r>
    </w:p>
    <w:p w14:paraId="4B936C0E" w14:textId="77777777" w:rsidR="001341F3" w:rsidRDefault="0085726C" w:rsidP="001341F3">
      <w:pPr>
        <w:numPr>
          <w:ilvl w:val="0"/>
          <w:numId w:val="7"/>
        </w:numPr>
        <w:spacing w:before="100" w:beforeAutospacing="1" w:after="100" w:afterAutospacing="1" w:line="240" w:lineRule="auto"/>
        <w:rPr>
          <w:rFonts w:eastAsia="Times New Roman" w:cstheme="minorHAnsi"/>
          <w:lang w:eastAsia="en-AU"/>
        </w:rPr>
      </w:pPr>
      <w:r>
        <w:rPr>
          <w:rFonts w:eastAsia="Times New Roman" w:cstheme="minorHAnsi"/>
          <w:lang w:eastAsia="en-AU"/>
        </w:rPr>
        <w:t>E</w:t>
      </w:r>
      <w:r w:rsidR="007877A1" w:rsidRPr="007877A1">
        <w:rPr>
          <w:rFonts w:eastAsia="Times New Roman" w:cstheme="minorHAnsi"/>
          <w:lang w:eastAsia="en-AU"/>
        </w:rPr>
        <w:t xml:space="preserve">xamining the symbolism of flags (for example the Australian, Aboriginal and Torres Strait Islander flags) and recognising special occasions when they are flown (for example all three flags are flown during NAIDOC week, National Reconciliation Week, </w:t>
      </w:r>
      <w:r w:rsidR="007877A1" w:rsidRPr="001341F3">
        <w:rPr>
          <w:rFonts w:eastAsia="Times New Roman" w:cstheme="minorHAnsi"/>
          <w:lang w:eastAsia="en-AU"/>
        </w:rPr>
        <w:t>National Sorry Day and MABO day</w:t>
      </w:r>
      <w:r>
        <w:rPr>
          <w:rFonts w:eastAsia="Times New Roman" w:cstheme="minorHAnsi"/>
          <w:lang w:eastAsia="en-AU"/>
        </w:rPr>
        <w:t>.</w:t>
      </w:r>
    </w:p>
    <w:p w14:paraId="4B936C0F" w14:textId="77777777" w:rsidR="00163A67" w:rsidRDefault="00163A67" w:rsidP="00163A67">
      <w:pPr>
        <w:spacing w:before="100" w:beforeAutospacing="1" w:after="100" w:afterAutospacing="1" w:line="240" w:lineRule="auto"/>
        <w:rPr>
          <w:rFonts w:eastAsia="Times New Roman" w:cstheme="minorHAnsi"/>
          <w:lang w:eastAsia="en-AU"/>
        </w:rPr>
      </w:pPr>
    </w:p>
    <w:p w14:paraId="4B936C10" w14:textId="77777777" w:rsidR="00163A67" w:rsidRPr="00163A67" w:rsidRDefault="00163A67" w:rsidP="00163A67">
      <w:pPr>
        <w:spacing w:before="100" w:beforeAutospacing="1" w:after="100" w:afterAutospacing="1" w:line="240" w:lineRule="auto"/>
        <w:rPr>
          <w:rFonts w:eastAsia="Times New Roman" w:cstheme="minorHAnsi"/>
          <w:b/>
          <w:lang w:eastAsia="en-AU"/>
        </w:rPr>
      </w:pPr>
      <w:r>
        <w:rPr>
          <w:rFonts w:eastAsia="Times New Roman" w:cstheme="minorHAnsi"/>
          <w:b/>
          <w:lang w:eastAsia="en-AU"/>
        </w:rPr>
        <w:t>Year 4</w:t>
      </w:r>
    </w:p>
    <w:p w14:paraId="4B936C11" w14:textId="77777777" w:rsidR="001341F3" w:rsidRPr="007877A1" w:rsidRDefault="0085726C" w:rsidP="001341F3">
      <w:pPr>
        <w:numPr>
          <w:ilvl w:val="0"/>
          <w:numId w:val="7"/>
        </w:numPr>
        <w:spacing w:before="100" w:beforeAutospacing="1" w:after="100" w:afterAutospacing="1" w:line="240" w:lineRule="auto"/>
        <w:rPr>
          <w:rFonts w:eastAsia="Times New Roman" w:cstheme="minorHAnsi"/>
          <w:b/>
          <w:lang w:eastAsia="en-AU"/>
        </w:rPr>
      </w:pPr>
      <w:r>
        <w:rPr>
          <w:rFonts w:eastAsia="Times New Roman" w:cstheme="minorHAnsi"/>
          <w:b/>
          <w:lang w:eastAsia="en-AU"/>
        </w:rPr>
        <w:t>M</w:t>
      </w:r>
      <w:r w:rsidR="007877A1" w:rsidRPr="007877A1">
        <w:rPr>
          <w:rFonts w:eastAsia="Times New Roman" w:cstheme="minorHAnsi"/>
          <w:b/>
          <w:lang w:eastAsia="en-AU"/>
        </w:rPr>
        <w:t>apping the diversity of Aboriginal and Torres Strait Islander language groups in Australia, with particular emphasis on th</w:t>
      </w:r>
      <w:r w:rsidR="001341F3" w:rsidRPr="001341F3">
        <w:rPr>
          <w:rFonts w:eastAsia="Times New Roman" w:cstheme="minorHAnsi"/>
          <w:b/>
          <w:lang w:eastAsia="en-AU"/>
        </w:rPr>
        <w:t>e local area and state/territory.</w:t>
      </w:r>
    </w:p>
    <w:p w14:paraId="4B936C12" w14:textId="77777777" w:rsidR="007877A1" w:rsidRPr="007877A1" w:rsidRDefault="0085726C" w:rsidP="001341F3">
      <w:pPr>
        <w:numPr>
          <w:ilvl w:val="0"/>
          <w:numId w:val="7"/>
        </w:numPr>
        <w:spacing w:before="100" w:beforeAutospacing="1" w:after="100" w:afterAutospacing="1" w:line="240" w:lineRule="auto"/>
        <w:rPr>
          <w:rFonts w:eastAsia="Times New Roman" w:cstheme="minorHAnsi"/>
          <w:b/>
          <w:lang w:eastAsia="en-AU"/>
        </w:rPr>
      </w:pPr>
      <w:r>
        <w:rPr>
          <w:rFonts w:eastAsia="Times New Roman" w:cstheme="minorHAnsi"/>
          <w:b/>
          <w:lang w:eastAsia="en-AU"/>
        </w:rPr>
        <w:t>I</w:t>
      </w:r>
      <w:r w:rsidR="007877A1" w:rsidRPr="007877A1">
        <w:rPr>
          <w:rFonts w:eastAsia="Times New Roman" w:cstheme="minorHAnsi"/>
          <w:b/>
          <w:lang w:eastAsia="en-AU"/>
        </w:rPr>
        <w:t>nvestigating pre-contact ways of life of the Aboriginal people and/or Torres Strait Islanders; their knowledge of their environment including land management practices; their sense of the interconnectedness of Country/Place, People, Culture and Identity; and some of their principles (such as caring for country, caring for each other and respecting all things)</w:t>
      </w:r>
      <w:r>
        <w:rPr>
          <w:rFonts w:eastAsia="Times New Roman" w:cstheme="minorHAnsi"/>
          <w:b/>
          <w:lang w:eastAsia="en-AU"/>
        </w:rPr>
        <w:t>.</w:t>
      </w:r>
    </w:p>
    <w:p w14:paraId="4B936C14" w14:textId="77777777" w:rsidR="00163A67" w:rsidRPr="00163A67" w:rsidRDefault="00163A67" w:rsidP="00163A67">
      <w:pPr>
        <w:spacing w:before="100" w:beforeAutospacing="1" w:after="100" w:afterAutospacing="1" w:line="240" w:lineRule="auto"/>
        <w:rPr>
          <w:rFonts w:eastAsia="Times New Roman" w:cstheme="minorHAnsi"/>
          <w:b/>
          <w:lang w:eastAsia="en-AU"/>
        </w:rPr>
      </w:pPr>
      <w:bookmarkStart w:id="0" w:name="_GoBack"/>
      <w:bookmarkEnd w:id="0"/>
      <w:r>
        <w:rPr>
          <w:rFonts w:eastAsia="Times New Roman" w:cstheme="minorHAnsi"/>
          <w:b/>
          <w:lang w:eastAsia="en-AU"/>
        </w:rPr>
        <w:t>Year 5</w:t>
      </w:r>
    </w:p>
    <w:p w14:paraId="4B936C15" w14:textId="77777777" w:rsidR="007877A1" w:rsidRPr="007877A1" w:rsidRDefault="0085726C" w:rsidP="001341F3">
      <w:pPr>
        <w:numPr>
          <w:ilvl w:val="0"/>
          <w:numId w:val="7"/>
        </w:numPr>
        <w:spacing w:before="100" w:beforeAutospacing="1" w:after="100" w:afterAutospacing="1" w:line="240" w:lineRule="auto"/>
        <w:rPr>
          <w:rFonts w:eastAsia="Times New Roman" w:cstheme="minorHAnsi"/>
          <w:lang w:eastAsia="en-AU"/>
        </w:rPr>
      </w:pPr>
      <w:r>
        <w:rPr>
          <w:rFonts w:eastAsia="Times New Roman" w:cstheme="minorHAnsi"/>
          <w:lang w:eastAsia="en-AU"/>
        </w:rPr>
        <w:t>I</w:t>
      </w:r>
      <w:r w:rsidR="007877A1" w:rsidRPr="007877A1">
        <w:rPr>
          <w:rFonts w:eastAsia="Times New Roman" w:cstheme="minorHAnsi"/>
          <w:lang w:eastAsia="en-AU"/>
        </w:rPr>
        <w:t xml:space="preserve">nvestigating colonial life to discover what life was like at that time for different inhabitants (for example a European family and an Aboriginal or Torres Strait Islander Language group, a convict and a free settler, a sugar cane farmer and an indentured </w:t>
      </w:r>
      <w:r w:rsidR="007877A1" w:rsidRPr="007877A1">
        <w:rPr>
          <w:rFonts w:eastAsia="Times New Roman" w:cstheme="minorHAnsi"/>
          <w:lang w:eastAsia="en-AU"/>
        </w:rPr>
        <w:lastRenderedPageBreak/>
        <w:t>labourer) in terms of clothing, diet, leisure, paid and unpaid work, language, housing and childrens' lives'.</w:t>
      </w:r>
    </w:p>
    <w:p w14:paraId="4B936C16" w14:textId="77777777" w:rsidR="007877A1" w:rsidRPr="007877A1" w:rsidRDefault="0085726C" w:rsidP="001341F3">
      <w:pPr>
        <w:numPr>
          <w:ilvl w:val="0"/>
          <w:numId w:val="7"/>
        </w:numPr>
        <w:spacing w:before="100" w:beforeAutospacing="1" w:after="100" w:afterAutospacing="1" w:line="240" w:lineRule="auto"/>
        <w:rPr>
          <w:rFonts w:eastAsia="Times New Roman" w:cstheme="minorHAnsi"/>
          <w:lang w:eastAsia="en-AU"/>
        </w:rPr>
      </w:pPr>
      <w:r>
        <w:rPr>
          <w:rFonts w:eastAsia="Times New Roman" w:cstheme="minorHAnsi"/>
          <w:lang w:eastAsia="en-AU"/>
        </w:rPr>
        <w:t>I</w:t>
      </w:r>
      <w:r w:rsidR="007877A1" w:rsidRPr="007877A1">
        <w:rPr>
          <w:rFonts w:eastAsia="Times New Roman" w:cstheme="minorHAnsi"/>
          <w:lang w:eastAsia="en-AU"/>
        </w:rPr>
        <w:t>nvestigating the impact of settlement on the environment (for example comparing the present and past landscape and the flora and fauna of the local community)</w:t>
      </w:r>
      <w:r>
        <w:rPr>
          <w:rFonts w:eastAsia="Times New Roman" w:cstheme="minorHAnsi"/>
          <w:lang w:eastAsia="en-AU"/>
        </w:rPr>
        <w:t>.</w:t>
      </w:r>
    </w:p>
    <w:p w14:paraId="4B936C17" w14:textId="77777777" w:rsidR="007877A1" w:rsidRDefault="0085726C" w:rsidP="001341F3">
      <w:pPr>
        <w:numPr>
          <w:ilvl w:val="0"/>
          <w:numId w:val="7"/>
        </w:numPr>
        <w:spacing w:before="100" w:beforeAutospacing="1" w:after="100" w:afterAutospacing="1" w:line="240" w:lineRule="auto"/>
        <w:rPr>
          <w:rFonts w:eastAsia="Times New Roman" w:cstheme="minorHAnsi"/>
          <w:lang w:eastAsia="en-AU"/>
        </w:rPr>
      </w:pPr>
      <w:r>
        <w:rPr>
          <w:rFonts w:eastAsia="Times New Roman" w:cstheme="minorHAnsi"/>
          <w:lang w:eastAsia="en-AU"/>
        </w:rPr>
        <w:t>E</w:t>
      </w:r>
      <w:r w:rsidR="007877A1" w:rsidRPr="007877A1">
        <w:rPr>
          <w:rFonts w:eastAsia="Times New Roman" w:cstheme="minorHAnsi"/>
          <w:lang w:eastAsia="en-AU"/>
        </w:rPr>
        <w:t>xploring the motivations and actions of an individual or group that shaped a colony</w:t>
      </w:r>
      <w:r>
        <w:rPr>
          <w:rFonts w:eastAsia="Times New Roman" w:cstheme="minorHAnsi"/>
          <w:lang w:eastAsia="en-AU"/>
        </w:rPr>
        <w:t>.</w:t>
      </w:r>
    </w:p>
    <w:p w14:paraId="4B936C18" w14:textId="77777777" w:rsidR="00163A67" w:rsidRPr="00163A67" w:rsidRDefault="00163A67" w:rsidP="00163A67">
      <w:pPr>
        <w:spacing w:before="100" w:beforeAutospacing="1" w:after="100" w:afterAutospacing="1" w:line="240" w:lineRule="auto"/>
        <w:rPr>
          <w:rFonts w:eastAsia="Times New Roman" w:cstheme="minorHAnsi"/>
          <w:b/>
          <w:lang w:eastAsia="en-AU"/>
        </w:rPr>
      </w:pPr>
      <w:r>
        <w:rPr>
          <w:rFonts w:eastAsia="Times New Roman" w:cstheme="minorHAnsi"/>
          <w:b/>
          <w:lang w:eastAsia="en-AU"/>
        </w:rPr>
        <w:t>Year 6</w:t>
      </w:r>
    </w:p>
    <w:p w14:paraId="4B936C19" w14:textId="77777777" w:rsidR="001341F3" w:rsidRPr="001341F3" w:rsidRDefault="0085726C" w:rsidP="001341F3">
      <w:pPr>
        <w:numPr>
          <w:ilvl w:val="0"/>
          <w:numId w:val="7"/>
        </w:numPr>
        <w:spacing w:before="100" w:beforeAutospacing="1" w:after="100" w:afterAutospacing="1" w:line="240" w:lineRule="auto"/>
        <w:rPr>
          <w:rFonts w:eastAsia="Times New Roman" w:cstheme="minorHAnsi"/>
          <w:lang w:eastAsia="en-AU"/>
        </w:rPr>
      </w:pPr>
      <w:r>
        <w:rPr>
          <w:rFonts w:eastAsia="Times New Roman" w:cstheme="minorHAnsi"/>
          <w:lang w:eastAsia="en-AU"/>
        </w:rPr>
        <w:t>T</w:t>
      </w:r>
      <w:r w:rsidR="001341F3" w:rsidRPr="001341F3">
        <w:rPr>
          <w:rFonts w:eastAsia="Times New Roman" w:cstheme="minorHAnsi"/>
          <w:lang w:eastAsia="en-AU"/>
        </w:rPr>
        <w:t>he lack of citizenship rights for Aboriginal Peoples and Torres Strait Islander Peoples in Australia, illustrated by their early classification as flora and fauna, controls on movement and residence, the forcible removal of children from their families leading to the Stolen Generations, and poor pay and working conditions</w:t>
      </w:r>
      <w:r>
        <w:rPr>
          <w:rFonts w:eastAsia="Times New Roman" w:cstheme="minorHAnsi"/>
          <w:lang w:eastAsia="en-AU"/>
        </w:rPr>
        <w:t>.</w:t>
      </w:r>
    </w:p>
    <w:p w14:paraId="4B936C1A" w14:textId="77777777" w:rsidR="007877A1" w:rsidRPr="001341F3" w:rsidRDefault="007877A1" w:rsidP="007877A1">
      <w:pPr>
        <w:spacing w:before="100" w:beforeAutospacing="1" w:after="100" w:afterAutospacing="1" w:line="240" w:lineRule="auto"/>
        <w:rPr>
          <w:rFonts w:eastAsia="Times New Roman" w:cstheme="minorHAnsi"/>
          <w:sz w:val="16"/>
          <w:szCs w:val="16"/>
          <w:lang w:eastAsia="en-AU"/>
        </w:rPr>
      </w:pPr>
    </w:p>
    <w:p w14:paraId="4B936C1B" w14:textId="77777777" w:rsidR="00627453" w:rsidRPr="001341F3" w:rsidRDefault="00627453" w:rsidP="00627453">
      <w:pPr>
        <w:spacing w:before="100" w:beforeAutospacing="1" w:after="100" w:afterAutospacing="1" w:line="240" w:lineRule="auto"/>
        <w:rPr>
          <w:rFonts w:eastAsia="Times New Roman" w:cstheme="minorHAnsi"/>
          <w:sz w:val="16"/>
          <w:szCs w:val="16"/>
          <w:lang w:eastAsia="en-AU"/>
        </w:rPr>
      </w:pPr>
    </w:p>
    <w:p w14:paraId="4B936C1C" w14:textId="77777777" w:rsidR="00627453" w:rsidRPr="001341F3" w:rsidRDefault="00627453" w:rsidP="00627453">
      <w:pPr>
        <w:spacing w:before="100" w:beforeAutospacing="1" w:after="100" w:afterAutospacing="1" w:line="240" w:lineRule="auto"/>
        <w:rPr>
          <w:rFonts w:eastAsia="Times New Roman" w:cstheme="minorHAnsi"/>
          <w:sz w:val="16"/>
          <w:szCs w:val="16"/>
          <w:lang w:eastAsia="en-AU"/>
        </w:rPr>
      </w:pPr>
    </w:p>
    <w:p w14:paraId="4B936C1D" w14:textId="77777777" w:rsidR="00627453" w:rsidRPr="001341F3" w:rsidRDefault="00627453" w:rsidP="00627453">
      <w:pPr>
        <w:spacing w:before="100" w:beforeAutospacing="1" w:after="100" w:afterAutospacing="1" w:line="240" w:lineRule="auto"/>
        <w:rPr>
          <w:rFonts w:eastAsia="Times New Roman" w:cstheme="minorHAnsi"/>
          <w:sz w:val="16"/>
          <w:szCs w:val="16"/>
          <w:lang w:eastAsia="en-AU"/>
        </w:rPr>
      </w:pPr>
    </w:p>
    <w:p w14:paraId="4B936C1E" w14:textId="77777777" w:rsidR="00627453" w:rsidRPr="001341F3" w:rsidRDefault="00627453" w:rsidP="00627453">
      <w:pPr>
        <w:spacing w:before="100" w:beforeAutospacing="1" w:after="100" w:afterAutospacing="1" w:line="240" w:lineRule="auto"/>
        <w:rPr>
          <w:rFonts w:eastAsia="Times New Roman" w:cstheme="minorHAnsi"/>
          <w:sz w:val="16"/>
          <w:szCs w:val="16"/>
          <w:lang w:eastAsia="en-AU"/>
        </w:rPr>
      </w:pPr>
    </w:p>
    <w:p w14:paraId="4B936C1F" w14:textId="77777777" w:rsidR="00417FA2" w:rsidRDefault="00417FA2" w:rsidP="00417FA2">
      <w:pPr>
        <w:jc w:val="center"/>
        <w:rPr>
          <w:rFonts w:cstheme="minorHAnsi"/>
          <w:b/>
          <w:bCs/>
          <w:sz w:val="28"/>
          <w:szCs w:val="28"/>
        </w:rPr>
      </w:pPr>
      <w:r>
        <w:rPr>
          <w:rFonts w:cstheme="minorHAnsi"/>
          <w:b/>
          <w:bCs/>
          <w:sz w:val="28"/>
          <w:szCs w:val="28"/>
        </w:rPr>
        <w:t xml:space="preserve">Aboriginal Peoples of Tasmania - </w:t>
      </w:r>
      <w:r w:rsidRPr="00550652">
        <w:rPr>
          <w:rFonts w:cstheme="minorHAnsi"/>
          <w:b/>
          <w:bCs/>
          <w:sz w:val="28"/>
          <w:szCs w:val="28"/>
        </w:rPr>
        <w:t>Science Scope and Sequence: Foundation to Year 6</w:t>
      </w:r>
    </w:p>
    <w:p w14:paraId="4B936C20" w14:textId="77777777" w:rsidR="00417FA2" w:rsidRPr="0034540D" w:rsidRDefault="00417FA2" w:rsidP="00417FA2">
      <w:pPr>
        <w:spacing w:before="100" w:beforeAutospacing="1" w:after="100" w:afterAutospacing="1" w:line="240" w:lineRule="auto"/>
        <w:rPr>
          <w:rFonts w:eastAsia="Times New Roman" w:cstheme="minorHAnsi"/>
          <w:sz w:val="20"/>
          <w:szCs w:val="20"/>
          <w:lang w:eastAsia="en-AU"/>
        </w:rPr>
      </w:pPr>
      <w:r w:rsidRPr="00550652">
        <w:rPr>
          <w:rFonts w:eastAsia="Times New Roman" w:cstheme="minorHAnsi"/>
          <w:sz w:val="20"/>
          <w:szCs w:val="20"/>
          <w:lang w:eastAsia="en-AU"/>
        </w:rPr>
        <w:t xml:space="preserve">The </w:t>
      </w:r>
      <w:r>
        <w:rPr>
          <w:rFonts w:eastAsia="Times New Roman" w:cstheme="minorHAnsi"/>
          <w:sz w:val="20"/>
          <w:szCs w:val="20"/>
          <w:lang w:eastAsia="en-AU"/>
        </w:rPr>
        <w:t>Science</w:t>
      </w:r>
      <w:r w:rsidRPr="00550652">
        <w:rPr>
          <w:rFonts w:eastAsia="Times New Roman" w:cstheme="minorHAnsi"/>
          <w:sz w:val="20"/>
          <w:szCs w:val="20"/>
          <w:lang w:eastAsia="en-AU"/>
        </w:rPr>
        <w:t xml:space="preserve"> Understandings and Elaborations that have been highlighted are currently explored in the Aboriginal Peoples of Tasmania program at Molesworth.If you would like to cover the </w:t>
      </w:r>
      <w:r>
        <w:rPr>
          <w:rFonts w:eastAsia="Times New Roman" w:cstheme="minorHAnsi"/>
          <w:sz w:val="20"/>
          <w:szCs w:val="20"/>
          <w:lang w:eastAsia="en-AU"/>
        </w:rPr>
        <w:t>Science</w:t>
      </w:r>
      <w:r w:rsidRPr="00550652">
        <w:rPr>
          <w:rFonts w:eastAsia="Times New Roman" w:cstheme="minorHAnsi"/>
          <w:sz w:val="20"/>
          <w:szCs w:val="20"/>
          <w:lang w:eastAsia="en-AU"/>
        </w:rPr>
        <w:t xml:space="preserve"> Understandings and Elaborations that are not highlighted, please contact the Coordinator at the Molesworth Environment Centre.</w:t>
      </w:r>
    </w:p>
    <w:tbl>
      <w:tblPr>
        <w:tblStyle w:val="TableGrid"/>
        <w:tblW w:w="0" w:type="auto"/>
        <w:tblLook w:val="04A0" w:firstRow="1" w:lastRow="0" w:firstColumn="1" w:lastColumn="0" w:noHBand="0" w:noVBand="1"/>
      </w:tblPr>
      <w:tblGrid>
        <w:gridCol w:w="1940"/>
        <w:gridCol w:w="1559"/>
        <w:gridCol w:w="1573"/>
        <w:gridCol w:w="1517"/>
        <w:gridCol w:w="1517"/>
        <w:gridCol w:w="1517"/>
        <w:gridCol w:w="1517"/>
        <w:gridCol w:w="1517"/>
        <w:gridCol w:w="1517"/>
      </w:tblGrid>
      <w:tr w:rsidR="00417FA2" w:rsidRPr="00550652" w14:paraId="4B936C2A" w14:textId="77777777" w:rsidTr="00F66F46">
        <w:tc>
          <w:tcPr>
            <w:tcW w:w="1940" w:type="dxa"/>
          </w:tcPr>
          <w:p w14:paraId="4B936C21" w14:textId="77777777" w:rsidR="00417FA2" w:rsidRPr="00550652" w:rsidRDefault="00417FA2" w:rsidP="00F66F46">
            <w:pPr>
              <w:jc w:val="center"/>
              <w:rPr>
                <w:rFonts w:cstheme="minorHAnsi"/>
                <w:b/>
                <w:bCs/>
                <w:sz w:val="18"/>
                <w:szCs w:val="18"/>
              </w:rPr>
            </w:pPr>
          </w:p>
        </w:tc>
        <w:tc>
          <w:tcPr>
            <w:tcW w:w="1559" w:type="dxa"/>
          </w:tcPr>
          <w:p w14:paraId="4B936C22" w14:textId="77777777" w:rsidR="00417FA2" w:rsidRPr="00550652" w:rsidRDefault="00417FA2" w:rsidP="00F66F46">
            <w:pPr>
              <w:jc w:val="center"/>
              <w:rPr>
                <w:rFonts w:cstheme="minorHAnsi"/>
                <w:b/>
                <w:bCs/>
                <w:sz w:val="18"/>
                <w:szCs w:val="18"/>
              </w:rPr>
            </w:pPr>
          </w:p>
        </w:tc>
        <w:tc>
          <w:tcPr>
            <w:tcW w:w="1573" w:type="dxa"/>
          </w:tcPr>
          <w:p w14:paraId="4B936C23" w14:textId="77777777" w:rsidR="00417FA2" w:rsidRPr="00550652" w:rsidRDefault="00417FA2" w:rsidP="00F66F46">
            <w:pPr>
              <w:jc w:val="center"/>
              <w:rPr>
                <w:rFonts w:cstheme="minorHAnsi"/>
                <w:b/>
                <w:bCs/>
                <w:sz w:val="18"/>
                <w:szCs w:val="18"/>
              </w:rPr>
            </w:pPr>
            <w:r w:rsidRPr="00550652">
              <w:rPr>
                <w:rFonts w:cstheme="minorHAnsi"/>
                <w:b/>
                <w:bCs/>
                <w:sz w:val="18"/>
                <w:szCs w:val="18"/>
              </w:rPr>
              <w:t>Foundation Year</w:t>
            </w:r>
          </w:p>
        </w:tc>
        <w:tc>
          <w:tcPr>
            <w:tcW w:w="1517" w:type="dxa"/>
          </w:tcPr>
          <w:p w14:paraId="4B936C24" w14:textId="77777777" w:rsidR="00417FA2" w:rsidRPr="00550652" w:rsidRDefault="00417FA2" w:rsidP="00F66F46">
            <w:pPr>
              <w:jc w:val="center"/>
              <w:rPr>
                <w:rFonts w:cstheme="minorHAnsi"/>
                <w:b/>
                <w:bCs/>
                <w:sz w:val="18"/>
                <w:szCs w:val="18"/>
              </w:rPr>
            </w:pPr>
            <w:r w:rsidRPr="00550652">
              <w:rPr>
                <w:rFonts w:cstheme="minorHAnsi"/>
                <w:b/>
                <w:bCs/>
                <w:sz w:val="18"/>
                <w:szCs w:val="18"/>
              </w:rPr>
              <w:t>Year 1</w:t>
            </w:r>
          </w:p>
        </w:tc>
        <w:tc>
          <w:tcPr>
            <w:tcW w:w="1517" w:type="dxa"/>
          </w:tcPr>
          <w:p w14:paraId="4B936C25" w14:textId="77777777" w:rsidR="00417FA2" w:rsidRPr="00550652" w:rsidRDefault="00417FA2" w:rsidP="00F66F46">
            <w:pPr>
              <w:jc w:val="center"/>
              <w:rPr>
                <w:rFonts w:cstheme="minorHAnsi"/>
                <w:b/>
                <w:bCs/>
                <w:sz w:val="18"/>
                <w:szCs w:val="18"/>
              </w:rPr>
            </w:pPr>
            <w:r w:rsidRPr="00550652">
              <w:rPr>
                <w:rFonts w:cstheme="minorHAnsi"/>
                <w:b/>
                <w:bCs/>
                <w:sz w:val="18"/>
                <w:szCs w:val="18"/>
              </w:rPr>
              <w:t>Year 2</w:t>
            </w:r>
          </w:p>
        </w:tc>
        <w:tc>
          <w:tcPr>
            <w:tcW w:w="1517" w:type="dxa"/>
          </w:tcPr>
          <w:p w14:paraId="4B936C26" w14:textId="77777777" w:rsidR="00417FA2" w:rsidRPr="00550652" w:rsidRDefault="00417FA2" w:rsidP="00F66F46">
            <w:pPr>
              <w:jc w:val="center"/>
              <w:rPr>
                <w:rFonts w:cstheme="minorHAnsi"/>
                <w:b/>
                <w:bCs/>
                <w:sz w:val="18"/>
                <w:szCs w:val="18"/>
              </w:rPr>
            </w:pPr>
            <w:r w:rsidRPr="00550652">
              <w:rPr>
                <w:rFonts w:cstheme="minorHAnsi"/>
                <w:b/>
                <w:bCs/>
                <w:sz w:val="18"/>
                <w:szCs w:val="18"/>
              </w:rPr>
              <w:t>Year 3</w:t>
            </w:r>
          </w:p>
        </w:tc>
        <w:tc>
          <w:tcPr>
            <w:tcW w:w="1517" w:type="dxa"/>
          </w:tcPr>
          <w:p w14:paraId="4B936C27" w14:textId="77777777" w:rsidR="00417FA2" w:rsidRPr="00550652" w:rsidRDefault="00417FA2" w:rsidP="00F66F46">
            <w:pPr>
              <w:jc w:val="center"/>
              <w:rPr>
                <w:rFonts w:cstheme="minorHAnsi"/>
                <w:b/>
                <w:bCs/>
                <w:sz w:val="18"/>
                <w:szCs w:val="18"/>
              </w:rPr>
            </w:pPr>
            <w:r w:rsidRPr="00550652">
              <w:rPr>
                <w:rFonts w:cstheme="minorHAnsi"/>
                <w:b/>
                <w:bCs/>
                <w:sz w:val="18"/>
                <w:szCs w:val="18"/>
              </w:rPr>
              <w:t>Year 4</w:t>
            </w:r>
          </w:p>
        </w:tc>
        <w:tc>
          <w:tcPr>
            <w:tcW w:w="1517" w:type="dxa"/>
          </w:tcPr>
          <w:p w14:paraId="4B936C28" w14:textId="77777777" w:rsidR="00417FA2" w:rsidRPr="00550652" w:rsidRDefault="00417FA2" w:rsidP="00F66F46">
            <w:pPr>
              <w:jc w:val="center"/>
              <w:rPr>
                <w:rFonts w:cstheme="minorHAnsi"/>
                <w:b/>
                <w:bCs/>
                <w:sz w:val="18"/>
                <w:szCs w:val="18"/>
              </w:rPr>
            </w:pPr>
            <w:r w:rsidRPr="00550652">
              <w:rPr>
                <w:rFonts w:cstheme="minorHAnsi"/>
                <w:b/>
                <w:bCs/>
                <w:sz w:val="18"/>
                <w:szCs w:val="18"/>
              </w:rPr>
              <w:t>Year 5</w:t>
            </w:r>
          </w:p>
        </w:tc>
        <w:tc>
          <w:tcPr>
            <w:tcW w:w="1517" w:type="dxa"/>
          </w:tcPr>
          <w:p w14:paraId="4B936C29" w14:textId="77777777" w:rsidR="00417FA2" w:rsidRPr="00550652" w:rsidRDefault="00417FA2" w:rsidP="00F66F46">
            <w:pPr>
              <w:jc w:val="center"/>
              <w:rPr>
                <w:rFonts w:cstheme="minorHAnsi"/>
                <w:b/>
                <w:bCs/>
                <w:sz w:val="18"/>
                <w:szCs w:val="18"/>
              </w:rPr>
            </w:pPr>
            <w:r w:rsidRPr="00550652">
              <w:rPr>
                <w:rFonts w:cstheme="minorHAnsi"/>
                <w:b/>
                <w:bCs/>
                <w:sz w:val="18"/>
                <w:szCs w:val="18"/>
              </w:rPr>
              <w:t>Year 6</w:t>
            </w:r>
          </w:p>
        </w:tc>
      </w:tr>
      <w:tr w:rsidR="00417FA2" w:rsidRPr="00550652" w14:paraId="4B936C37" w14:textId="77777777" w:rsidTr="00F66F46">
        <w:tc>
          <w:tcPr>
            <w:tcW w:w="1940" w:type="dxa"/>
          </w:tcPr>
          <w:p w14:paraId="4B936C2B" w14:textId="77777777" w:rsidR="00417FA2" w:rsidRPr="00550652" w:rsidRDefault="00417FA2" w:rsidP="00F66F46">
            <w:pPr>
              <w:jc w:val="center"/>
              <w:rPr>
                <w:rFonts w:cstheme="minorHAnsi"/>
                <w:b/>
                <w:bCs/>
                <w:sz w:val="18"/>
                <w:szCs w:val="18"/>
              </w:rPr>
            </w:pPr>
            <w:r>
              <w:rPr>
                <w:rFonts w:cstheme="minorHAnsi"/>
                <w:b/>
                <w:bCs/>
                <w:sz w:val="18"/>
                <w:szCs w:val="18"/>
              </w:rPr>
              <w:t>Science Understanding</w:t>
            </w:r>
          </w:p>
        </w:tc>
        <w:tc>
          <w:tcPr>
            <w:tcW w:w="1559" w:type="dxa"/>
          </w:tcPr>
          <w:p w14:paraId="4B936C2C" w14:textId="77777777" w:rsidR="00417FA2" w:rsidRPr="00550652" w:rsidRDefault="00417FA2" w:rsidP="00F66F46">
            <w:pPr>
              <w:autoSpaceDE w:val="0"/>
              <w:autoSpaceDN w:val="0"/>
              <w:adjustRightInd w:val="0"/>
              <w:jc w:val="center"/>
              <w:rPr>
                <w:rFonts w:cstheme="minorHAnsi"/>
                <w:sz w:val="18"/>
                <w:szCs w:val="18"/>
              </w:rPr>
            </w:pPr>
            <w:r w:rsidRPr="00550652">
              <w:rPr>
                <w:rFonts w:cstheme="minorHAnsi"/>
                <w:sz w:val="18"/>
                <w:szCs w:val="18"/>
              </w:rPr>
              <w:t>Earth and</w:t>
            </w:r>
          </w:p>
          <w:p w14:paraId="4B936C2D" w14:textId="77777777" w:rsidR="00417FA2" w:rsidRPr="00550652" w:rsidRDefault="00417FA2" w:rsidP="00F66F46">
            <w:pPr>
              <w:autoSpaceDE w:val="0"/>
              <w:autoSpaceDN w:val="0"/>
              <w:adjustRightInd w:val="0"/>
              <w:jc w:val="center"/>
              <w:rPr>
                <w:rFonts w:cstheme="minorHAnsi"/>
                <w:sz w:val="18"/>
                <w:szCs w:val="18"/>
              </w:rPr>
            </w:pPr>
            <w:r w:rsidRPr="00550652">
              <w:rPr>
                <w:rFonts w:cstheme="minorHAnsi"/>
                <w:sz w:val="18"/>
                <w:szCs w:val="18"/>
              </w:rPr>
              <w:t>space</w:t>
            </w:r>
          </w:p>
          <w:p w14:paraId="4B936C2E" w14:textId="77777777" w:rsidR="00417FA2" w:rsidRPr="00550652" w:rsidRDefault="00417FA2" w:rsidP="00F66F46">
            <w:pPr>
              <w:jc w:val="center"/>
              <w:rPr>
                <w:rFonts w:cstheme="minorHAnsi"/>
                <w:b/>
                <w:bCs/>
                <w:sz w:val="18"/>
                <w:szCs w:val="18"/>
              </w:rPr>
            </w:pPr>
            <w:r w:rsidRPr="00550652">
              <w:rPr>
                <w:rFonts w:cstheme="minorHAnsi"/>
                <w:sz w:val="18"/>
                <w:szCs w:val="18"/>
              </w:rPr>
              <w:t>sciences</w:t>
            </w:r>
          </w:p>
        </w:tc>
        <w:tc>
          <w:tcPr>
            <w:tcW w:w="1573" w:type="dxa"/>
          </w:tcPr>
          <w:p w14:paraId="4B936C2F" w14:textId="77777777" w:rsidR="00417FA2" w:rsidRPr="00D92B8E" w:rsidRDefault="00417FA2" w:rsidP="00F66F46">
            <w:pPr>
              <w:rPr>
                <w:rFonts w:eastAsia="Times New Roman" w:cstheme="minorHAnsi"/>
                <w:sz w:val="18"/>
                <w:szCs w:val="18"/>
                <w:lang w:eastAsia="en-AU"/>
              </w:rPr>
            </w:pPr>
            <w:r w:rsidRPr="00D92B8E">
              <w:rPr>
                <w:rFonts w:eastAsia="Times New Roman" w:cstheme="minorHAnsi"/>
                <w:sz w:val="18"/>
                <w:szCs w:val="18"/>
                <w:lang w:eastAsia="en-AU"/>
              </w:rPr>
              <w:t xml:space="preserve">Daily and seasonal changes in our environment, including the weather, affect everyday life </w:t>
            </w:r>
          </w:p>
          <w:p w14:paraId="4B936C30" w14:textId="77777777" w:rsidR="00417FA2" w:rsidRPr="00550652" w:rsidRDefault="00417FA2" w:rsidP="00F66F46">
            <w:pPr>
              <w:jc w:val="center"/>
              <w:rPr>
                <w:rFonts w:cstheme="minorHAnsi"/>
                <w:b/>
                <w:bCs/>
                <w:sz w:val="18"/>
                <w:szCs w:val="18"/>
              </w:rPr>
            </w:pPr>
            <w:r w:rsidRPr="00550652">
              <w:rPr>
                <w:rFonts w:cstheme="minorHAnsi"/>
                <w:b/>
                <w:bCs/>
                <w:sz w:val="18"/>
                <w:szCs w:val="18"/>
              </w:rPr>
              <w:t>(1), (2)</w:t>
            </w:r>
          </w:p>
        </w:tc>
        <w:tc>
          <w:tcPr>
            <w:tcW w:w="1517" w:type="dxa"/>
          </w:tcPr>
          <w:p w14:paraId="4B936C31" w14:textId="77777777" w:rsidR="00417FA2" w:rsidRPr="00550652" w:rsidRDefault="00417FA2" w:rsidP="00F66F46">
            <w:pPr>
              <w:jc w:val="center"/>
              <w:rPr>
                <w:rFonts w:cstheme="minorHAnsi"/>
                <w:b/>
                <w:bCs/>
                <w:sz w:val="18"/>
                <w:szCs w:val="18"/>
              </w:rPr>
            </w:pPr>
          </w:p>
        </w:tc>
        <w:tc>
          <w:tcPr>
            <w:tcW w:w="1517" w:type="dxa"/>
          </w:tcPr>
          <w:p w14:paraId="4B936C32" w14:textId="77777777" w:rsidR="00417FA2" w:rsidRPr="00550652" w:rsidRDefault="00417FA2" w:rsidP="00F66F46">
            <w:pPr>
              <w:jc w:val="center"/>
              <w:rPr>
                <w:rFonts w:cstheme="minorHAnsi"/>
                <w:b/>
                <w:bCs/>
                <w:sz w:val="18"/>
                <w:szCs w:val="18"/>
              </w:rPr>
            </w:pPr>
          </w:p>
        </w:tc>
        <w:tc>
          <w:tcPr>
            <w:tcW w:w="1517" w:type="dxa"/>
          </w:tcPr>
          <w:p w14:paraId="4B936C33" w14:textId="77777777" w:rsidR="00417FA2" w:rsidRPr="00550652" w:rsidRDefault="00417FA2" w:rsidP="00F66F46">
            <w:pPr>
              <w:jc w:val="center"/>
              <w:rPr>
                <w:rFonts w:cstheme="minorHAnsi"/>
                <w:b/>
                <w:bCs/>
                <w:sz w:val="18"/>
                <w:szCs w:val="18"/>
              </w:rPr>
            </w:pPr>
          </w:p>
        </w:tc>
        <w:tc>
          <w:tcPr>
            <w:tcW w:w="1517" w:type="dxa"/>
          </w:tcPr>
          <w:p w14:paraId="4B936C34" w14:textId="77777777" w:rsidR="00417FA2" w:rsidRPr="00550652" w:rsidRDefault="00417FA2" w:rsidP="00F66F46">
            <w:pPr>
              <w:jc w:val="center"/>
              <w:rPr>
                <w:rFonts w:cstheme="minorHAnsi"/>
                <w:b/>
                <w:bCs/>
                <w:sz w:val="18"/>
                <w:szCs w:val="18"/>
              </w:rPr>
            </w:pPr>
          </w:p>
        </w:tc>
        <w:tc>
          <w:tcPr>
            <w:tcW w:w="1517" w:type="dxa"/>
          </w:tcPr>
          <w:p w14:paraId="4B936C35" w14:textId="77777777" w:rsidR="00417FA2" w:rsidRPr="00550652" w:rsidRDefault="00417FA2" w:rsidP="00F66F46">
            <w:pPr>
              <w:jc w:val="center"/>
              <w:rPr>
                <w:rFonts w:cstheme="minorHAnsi"/>
                <w:b/>
                <w:bCs/>
                <w:sz w:val="18"/>
                <w:szCs w:val="18"/>
              </w:rPr>
            </w:pPr>
          </w:p>
        </w:tc>
        <w:tc>
          <w:tcPr>
            <w:tcW w:w="1517" w:type="dxa"/>
          </w:tcPr>
          <w:p w14:paraId="4B936C36" w14:textId="77777777" w:rsidR="00417FA2" w:rsidRPr="00550652" w:rsidRDefault="00417FA2" w:rsidP="00F66F46">
            <w:pPr>
              <w:jc w:val="center"/>
              <w:rPr>
                <w:rFonts w:cstheme="minorHAnsi"/>
                <w:b/>
                <w:bCs/>
                <w:sz w:val="18"/>
                <w:szCs w:val="18"/>
              </w:rPr>
            </w:pPr>
          </w:p>
        </w:tc>
      </w:tr>
      <w:tr w:rsidR="0026394A" w:rsidRPr="00550652" w14:paraId="4B936C44" w14:textId="77777777" w:rsidTr="00FC7500">
        <w:trPr>
          <w:trHeight w:val="1918"/>
        </w:trPr>
        <w:tc>
          <w:tcPr>
            <w:tcW w:w="1940" w:type="dxa"/>
            <w:vMerge w:val="restart"/>
          </w:tcPr>
          <w:p w14:paraId="4B936C38" w14:textId="77777777" w:rsidR="0026394A" w:rsidRPr="00550652" w:rsidRDefault="0026394A" w:rsidP="00F66F46">
            <w:pPr>
              <w:jc w:val="center"/>
              <w:rPr>
                <w:rFonts w:cstheme="minorHAnsi"/>
                <w:b/>
                <w:bCs/>
                <w:sz w:val="18"/>
                <w:szCs w:val="18"/>
              </w:rPr>
            </w:pPr>
            <w:r w:rsidRPr="00550652">
              <w:rPr>
                <w:rFonts w:cstheme="minorHAnsi"/>
                <w:b/>
                <w:bCs/>
                <w:sz w:val="18"/>
                <w:szCs w:val="18"/>
              </w:rPr>
              <w:t>Science as a Human Endeavour</w:t>
            </w:r>
          </w:p>
        </w:tc>
        <w:tc>
          <w:tcPr>
            <w:tcW w:w="1559" w:type="dxa"/>
          </w:tcPr>
          <w:p w14:paraId="4B936C39" w14:textId="77777777" w:rsidR="0026394A" w:rsidRPr="00550652" w:rsidRDefault="0026394A" w:rsidP="00F66F46">
            <w:pPr>
              <w:autoSpaceDE w:val="0"/>
              <w:autoSpaceDN w:val="0"/>
              <w:adjustRightInd w:val="0"/>
              <w:jc w:val="center"/>
              <w:rPr>
                <w:rFonts w:cstheme="minorHAnsi"/>
                <w:sz w:val="18"/>
                <w:szCs w:val="18"/>
              </w:rPr>
            </w:pPr>
            <w:r w:rsidRPr="00550652">
              <w:rPr>
                <w:rFonts w:cstheme="minorHAnsi"/>
                <w:sz w:val="18"/>
                <w:szCs w:val="18"/>
              </w:rPr>
              <w:t>Nature and</w:t>
            </w:r>
          </w:p>
          <w:p w14:paraId="4B936C3A" w14:textId="77777777" w:rsidR="0026394A" w:rsidRPr="00550652" w:rsidRDefault="0026394A" w:rsidP="00F66F46">
            <w:pPr>
              <w:autoSpaceDE w:val="0"/>
              <w:autoSpaceDN w:val="0"/>
              <w:adjustRightInd w:val="0"/>
              <w:jc w:val="center"/>
              <w:rPr>
                <w:rFonts w:cstheme="minorHAnsi"/>
                <w:sz w:val="18"/>
                <w:szCs w:val="18"/>
              </w:rPr>
            </w:pPr>
            <w:r w:rsidRPr="00550652">
              <w:rPr>
                <w:rFonts w:cstheme="minorHAnsi"/>
                <w:sz w:val="18"/>
                <w:szCs w:val="18"/>
              </w:rPr>
              <w:t>development</w:t>
            </w:r>
          </w:p>
          <w:p w14:paraId="4B936C3B" w14:textId="77777777" w:rsidR="0026394A" w:rsidRPr="00550652" w:rsidRDefault="0026394A" w:rsidP="00F66F46">
            <w:pPr>
              <w:jc w:val="center"/>
              <w:rPr>
                <w:rFonts w:cstheme="minorHAnsi"/>
                <w:b/>
                <w:bCs/>
                <w:sz w:val="18"/>
                <w:szCs w:val="18"/>
              </w:rPr>
            </w:pPr>
            <w:r w:rsidRPr="00550652">
              <w:rPr>
                <w:rFonts w:cstheme="minorHAnsi"/>
                <w:sz w:val="18"/>
                <w:szCs w:val="18"/>
              </w:rPr>
              <w:t>of science</w:t>
            </w:r>
          </w:p>
        </w:tc>
        <w:tc>
          <w:tcPr>
            <w:tcW w:w="1573" w:type="dxa"/>
          </w:tcPr>
          <w:p w14:paraId="4B936C3C" w14:textId="77777777" w:rsidR="0026394A" w:rsidRPr="00550652" w:rsidRDefault="0026394A" w:rsidP="00F66F46">
            <w:pPr>
              <w:jc w:val="center"/>
              <w:rPr>
                <w:rFonts w:cstheme="minorHAnsi"/>
                <w:b/>
                <w:bCs/>
                <w:sz w:val="18"/>
                <w:szCs w:val="18"/>
              </w:rPr>
            </w:pPr>
          </w:p>
        </w:tc>
        <w:tc>
          <w:tcPr>
            <w:tcW w:w="1517" w:type="dxa"/>
          </w:tcPr>
          <w:p w14:paraId="4B936C3D" w14:textId="77777777" w:rsidR="0026394A" w:rsidRPr="00550652" w:rsidRDefault="0026394A" w:rsidP="00F66F46">
            <w:pPr>
              <w:jc w:val="center"/>
              <w:rPr>
                <w:rFonts w:cstheme="minorHAnsi"/>
                <w:b/>
                <w:bCs/>
                <w:sz w:val="18"/>
                <w:szCs w:val="18"/>
              </w:rPr>
            </w:pPr>
          </w:p>
        </w:tc>
        <w:tc>
          <w:tcPr>
            <w:tcW w:w="1517" w:type="dxa"/>
          </w:tcPr>
          <w:p w14:paraId="4B936C3E" w14:textId="77777777" w:rsidR="0026394A" w:rsidRPr="00550652" w:rsidRDefault="0026394A" w:rsidP="00F66F46">
            <w:pPr>
              <w:jc w:val="center"/>
              <w:rPr>
                <w:rFonts w:cstheme="minorHAnsi"/>
                <w:b/>
                <w:bCs/>
                <w:sz w:val="18"/>
                <w:szCs w:val="18"/>
              </w:rPr>
            </w:pPr>
          </w:p>
        </w:tc>
        <w:tc>
          <w:tcPr>
            <w:tcW w:w="1517" w:type="dxa"/>
          </w:tcPr>
          <w:p w14:paraId="4B936C3F" w14:textId="77777777" w:rsidR="0026394A" w:rsidRPr="00550652" w:rsidRDefault="0026394A" w:rsidP="00F66F46">
            <w:pPr>
              <w:jc w:val="center"/>
              <w:rPr>
                <w:rFonts w:cstheme="minorHAnsi"/>
                <w:b/>
                <w:bCs/>
                <w:sz w:val="18"/>
                <w:szCs w:val="18"/>
              </w:rPr>
            </w:pPr>
          </w:p>
        </w:tc>
        <w:tc>
          <w:tcPr>
            <w:tcW w:w="1517" w:type="dxa"/>
          </w:tcPr>
          <w:p w14:paraId="4B936C40" w14:textId="77777777" w:rsidR="0026394A" w:rsidRPr="0001529F" w:rsidRDefault="0026394A" w:rsidP="00F66F46">
            <w:pPr>
              <w:rPr>
                <w:rFonts w:eastAsia="Times New Roman" w:cstheme="minorHAnsi"/>
                <w:sz w:val="18"/>
                <w:szCs w:val="18"/>
                <w:lang w:eastAsia="en-AU"/>
              </w:rPr>
            </w:pPr>
            <w:r w:rsidRPr="0001529F">
              <w:rPr>
                <w:rFonts w:eastAsia="Times New Roman" w:cstheme="minorHAnsi"/>
                <w:sz w:val="18"/>
                <w:szCs w:val="18"/>
                <w:lang w:eastAsia="en-AU"/>
              </w:rPr>
              <w:t xml:space="preserve">Science involves making predictions and describing patterns and relationships </w:t>
            </w:r>
          </w:p>
          <w:p w14:paraId="4B936C41" w14:textId="77777777" w:rsidR="0026394A" w:rsidRPr="00550652" w:rsidRDefault="0026394A" w:rsidP="00F66F46">
            <w:pPr>
              <w:jc w:val="center"/>
              <w:rPr>
                <w:rFonts w:cstheme="minorHAnsi"/>
                <w:b/>
                <w:bCs/>
                <w:sz w:val="18"/>
                <w:szCs w:val="18"/>
              </w:rPr>
            </w:pPr>
            <w:r w:rsidRPr="00550652">
              <w:rPr>
                <w:rFonts w:cstheme="minorHAnsi"/>
                <w:b/>
                <w:bCs/>
                <w:sz w:val="18"/>
                <w:szCs w:val="18"/>
              </w:rPr>
              <w:t>(8)</w:t>
            </w:r>
          </w:p>
        </w:tc>
        <w:tc>
          <w:tcPr>
            <w:tcW w:w="1517" w:type="dxa"/>
          </w:tcPr>
          <w:p w14:paraId="4B936C42" w14:textId="77777777" w:rsidR="0026394A" w:rsidRPr="0026394A" w:rsidRDefault="0026394A" w:rsidP="0026394A">
            <w:pPr>
              <w:jc w:val="center"/>
              <w:rPr>
                <w:rFonts w:cstheme="minorHAnsi"/>
                <w:b/>
                <w:bCs/>
                <w:sz w:val="18"/>
                <w:szCs w:val="18"/>
              </w:rPr>
            </w:pPr>
            <w:r w:rsidRPr="00550652">
              <w:rPr>
                <w:rFonts w:cstheme="minorHAnsi"/>
                <w:sz w:val="18"/>
                <w:szCs w:val="18"/>
              </w:rPr>
              <w:t xml:space="preserve">Important contributions to the advancement of science have been made by people from a range of cultures </w:t>
            </w:r>
            <w:r w:rsidRPr="00550652">
              <w:rPr>
                <w:rFonts w:cstheme="minorHAnsi"/>
                <w:b/>
                <w:sz w:val="18"/>
                <w:szCs w:val="18"/>
              </w:rPr>
              <w:t>(9</w:t>
            </w:r>
            <w:r>
              <w:rPr>
                <w:rFonts w:cstheme="minorHAnsi"/>
                <w:b/>
                <w:sz w:val="18"/>
                <w:szCs w:val="18"/>
              </w:rPr>
              <w:t>)</w:t>
            </w:r>
          </w:p>
        </w:tc>
        <w:tc>
          <w:tcPr>
            <w:tcW w:w="1517" w:type="dxa"/>
          </w:tcPr>
          <w:p w14:paraId="4B936C43" w14:textId="77777777" w:rsidR="0026394A" w:rsidRPr="0026394A" w:rsidRDefault="0026394A" w:rsidP="0026394A">
            <w:pPr>
              <w:jc w:val="center"/>
              <w:rPr>
                <w:rFonts w:cstheme="minorHAnsi"/>
                <w:b/>
                <w:bCs/>
                <w:sz w:val="18"/>
                <w:szCs w:val="18"/>
              </w:rPr>
            </w:pPr>
            <w:r w:rsidRPr="00550652">
              <w:rPr>
                <w:rFonts w:cstheme="minorHAnsi"/>
                <w:sz w:val="18"/>
                <w:szCs w:val="18"/>
              </w:rPr>
              <w:t>Important contributions to the advancement of science have been made by people from a range of cultures</w:t>
            </w:r>
            <w:r>
              <w:rPr>
                <w:rFonts w:cstheme="minorHAnsi"/>
                <w:sz w:val="18"/>
                <w:szCs w:val="18"/>
              </w:rPr>
              <w:t xml:space="preserve"> </w:t>
            </w:r>
            <w:r>
              <w:rPr>
                <w:rFonts w:cstheme="minorHAnsi"/>
                <w:b/>
                <w:sz w:val="18"/>
                <w:szCs w:val="18"/>
              </w:rPr>
              <w:t>(10)</w:t>
            </w:r>
          </w:p>
        </w:tc>
      </w:tr>
      <w:tr w:rsidR="00417FA2" w:rsidRPr="00550652" w14:paraId="4B936C53" w14:textId="77777777" w:rsidTr="00F66F46">
        <w:tc>
          <w:tcPr>
            <w:tcW w:w="1940" w:type="dxa"/>
            <w:vMerge/>
            <w:tcBorders>
              <w:bottom w:val="single" w:sz="4" w:space="0" w:color="auto"/>
            </w:tcBorders>
          </w:tcPr>
          <w:p w14:paraId="4B936C45" w14:textId="77777777" w:rsidR="00417FA2" w:rsidRPr="00550652" w:rsidRDefault="00417FA2" w:rsidP="00F66F46">
            <w:pPr>
              <w:jc w:val="center"/>
              <w:rPr>
                <w:rFonts w:cstheme="minorHAnsi"/>
                <w:b/>
                <w:bCs/>
                <w:sz w:val="18"/>
                <w:szCs w:val="18"/>
              </w:rPr>
            </w:pPr>
          </w:p>
        </w:tc>
        <w:tc>
          <w:tcPr>
            <w:tcW w:w="1559" w:type="dxa"/>
          </w:tcPr>
          <w:p w14:paraId="4B936C46" w14:textId="77777777" w:rsidR="00417FA2" w:rsidRPr="00550652" w:rsidRDefault="00417FA2" w:rsidP="00F66F46">
            <w:pPr>
              <w:autoSpaceDE w:val="0"/>
              <w:autoSpaceDN w:val="0"/>
              <w:adjustRightInd w:val="0"/>
              <w:jc w:val="center"/>
              <w:rPr>
                <w:rFonts w:cstheme="minorHAnsi"/>
                <w:sz w:val="18"/>
                <w:szCs w:val="18"/>
              </w:rPr>
            </w:pPr>
            <w:r w:rsidRPr="00550652">
              <w:rPr>
                <w:rFonts w:cstheme="minorHAnsi"/>
                <w:sz w:val="18"/>
                <w:szCs w:val="18"/>
              </w:rPr>
              <w:t>Use and</w:t>
            </w:r>
          </w:p>
          <w:p w14:paraId="4B936C47" w14:textId="77777777" w:rsidR="00417FA2" w:rsidRPr="00550652" w:rsidRDefault="00417FA2" w:rsidP="00F66F46">
            <w:pPr>
              <w:autoSpaceDE w:val="0"/>
              <w:autoSpaceDN w:val="0"/>
              <w:adjustRightInd w:val="0"/>
              <w:jc w:val="center"/>
              <w:rPr>
                <w:rFonts w:cstheme="minorHAnsi"/>
                <w:sz w:val="18"/>
                <w:szCs w:val="18"/>
              </w:rPr>
            </w:pPr>
            <w:r w:rsidRPr="00550652">
              <w:rPr>
                <w:rFonts w:cstheme="minorHAnsi"/>
                <w:sz w:val="18"/>
                <w:szCs w:val="18"/>
              </w:rPr>
              <w:t>influence of</w:t>
            </w:r>
          </w:p>
          <w:p w14:paraId="4B936C48" w14:textId="77777777" w:rsidR="00417FA2" w:rsidRPr="00550652" w:rsidRDefault="00417FA2" w:rsidP="00F66F46">
            <w:pPr>
              <w:jc w:val="center"/>
              <w:rPr>
                <w:rFonts w:cstheme="minorHAnsi"/>
                <w:b/>
                <w:bCs/>
                <w:sz w:val="18"/>
                <w:szCs w:val="18"/>
              </w:rPr>
            </w:pPr>
            <w:r w:rsidRPr="00550652">
              <w:rPr>
                <w:rFonts w:cstheme="minorHAnsi"/>
                <w:sz w:val="18"/>
                <w:szCs w:val="18"/>
              </w:rPr>
              <w:t>science</w:t>
            </w:r>
          </w:p>
        </w:tc>
        <w:tc>
          <w:tcPr>
            <w:tcW w:w="1573" w:type="dxa"/>
          </w:tcPr>
          <w:p w14:paraId="4B936C49" w14:textId="77777777" w:rsidR="00417FA2" w:rsidRPr="00550652" w:rsidRDefault="00417FA2" w:rsidP="00F66F46">
            <w:pPr>
              <w:jc w:val="center"/>
              <w:rPr>
                <w:rFonts w:cstheme="minorHAnsi"/>
                <w:b/>
                <w:bCs/>
                <w:sz w:val="18"/>
                <w:szCs w:val="18"/>
              </w:rPr>
            </w:pPr>
          </w:p>
        </w:tc>
        <w:tc>
          <w:tcPr>
            <w:tcW w:w="1517" w:type="dxa"/>
          </w:tcPr>
          <w:p w14:paraId="4B936C4A" w14:textId="77777777" w:rsidR="00417FA2" w:rsidRPr="00550652" w:rsidRDefault="00417FA2" w:rsidP="00F66F46">
            <w:pPr>
              <w:rPr>
                <w:rFonts w:eastAsia="Times New Roman" w:cstheme="minorHAnsi"/>
                <w:b/>
                <w:sz w:val="18"/>
                <w:szCs w:val="18"/>
                <w:lang w:eastAsia="en-AU"/>
              </w:rPr>
            </w:pPr>
            <w:r w:rsidRPr="0001529F">
              <w:rPr>
                <w:rFonts w:eastAsia="Times New Roman" w:cstheme="minorHAnsi"/>
                <w:b/>
                <w:sz w:val="18"/>
                <w:szCs w:val="18"/>
                <w:lang w:eastAsia="en-AU"/>
              </w:rPr>
              <w:t xml:space="preserve">People use science in their daily lives, including when caring for their environment and living things </w:t>
            </w:r>
          </w:p>
          <w:p w14:paraId="4B936C4B" w14:textId="77777777" w:rsidR="00417FA2" w:rsidRPr="00550652" w:rsidRDefault="00417FA2" w:rsidP="00F66F46">
            <w:pPr>
              <w:rPr>
                <w:rFonts w:eastAsia="Times New Roman" w:cstheme="minorHAnsi"/>
                <w:b/>
                <w:sz w:val="18"/>
                <w:szCs w:val="18"/>
                <w:lang w:eastAsia="en-AU"/>
              </w:rPr>
            </w:pPr>
            <w:r w:rsidRPr="00550652">
              <w:rPr>
                <w:rFonts w:eastAsia="Times New Roman" w:cstheme="minorHAnsi"/>
                <w:b/>
                <w:sz w:val="18"/>
                <w:szCs w:val="18"/>
                <w:lang w:eastAsia="en-AU"/>
              </w:rPr>
              <w:t>(3), (4)</w:t>
            </w:r>
          </w:p>
        </w:tc>
        <w:tc>
          <w:tcPr>
            <w:tcW w:w="1517" w:type="dxa"/>
          </w:tcPr>
          <w:p w14:paraId="4B936C4C" w14:textId="77777777" w:rsidR="00417FA2" w:rsidRDefault="00417FA2" w:rsidP="00F66F46">
            <w:pPr>
              <w:rPr>
                <w:rFonts w:eastAsia="Times New Roman" w:cstheme="minorHAnsi"/>
                <w:sz w:val="18"/>
                <w:szCs w:val="18"/>
                <w:lang w:eastAsia="en-AU"/>
              </w:rPr>
            </w:pPr>
            <w:r w:rsidRPr="0001529F">
              <w:rPr>
                <w:rFonts w:eastAsia="Times New Roman" w:cstheme="minorHAnsi"/>
                <w:sz w:val="18"/>
                <w:szCs w:val="18"/>
                <w:lang w:eastAsia="en-AU"/>
              </w:rPr>
              <w:t>People use science in their daily lives, including when caring for their environment and living things</w:t>
            </w:r>
            <w:r w:rsidRPr="00550652">
              <w:rPr>
                <w:rFonts w:eastAsia="Times New Roman" w:cstheme="minorHAnsi"/>
                <w:sz w:val="18"/>
                <w:szCs w:val="18"/>
                <w:lang w:eastAsia="en-AU"/>
              </w:rPr>
              <w:t xml:space="preserve"> </w:t>
            </w:r>
          </w:p>
          <w:p w14:paraId="4B936C4D" w14:textId="77777777" w:rsidR="00417FA2" w:rsidRPr="0001529F" w:rsidRDefault="00417FA2" w:rsidP="00F66F46">
            <w:pPr>
              <w:rPr>
                <w:rFonts w:eastAsia="Times New Roman" w:cstheme="minorHAnsi"/>
                <w:sz w:val="18"/>
                <w:szCs w:val="18"/>
                <w:lang w:eastAsia="en-AU"/>
              </w:rPr>
            </w:pPr>
            <w:r w:rsidRPr="00550652">
              <w:rPr>
                <w:rFonts w:eastAsia="Times New Roman" w:cstheme="minorHAnsi"/>
                <w:b/>
                <w:sz w:val="18"/>
                <w:szCs w:val="18"/>
                <w:lang w:eastAsia="en-AU"/>
              </w:rPr>
              <w:t>(5), (6)</w:t>
            </w:r>
            <w:r w:rsidRPr="0001529F">
              <w:rPr>
                <w:rFonts w:eastAsia="Times New Roman" w:cstheme="minorHAnsi"/>
                <w:sz w:val="18"/>
                <w:szCs w:val="18"/>
                <w:lang w:eastAsia="en-AU"/>
              </w:rPr>
              <w:t xml:space="preserve"> </w:t>
            </w:r>
          </w:p>
          <w:p w14:paraId="4B936C4E" w14:textId="77777777" w:rsidR="00417FA2" w:rsidRPr="00550652" w:rsidRDefault="00417FA2" w:rsidP="00F66F46">
            <w:pPr>
              <w:jc w:val="center"/>
              <w:rPr>
                <w:rFonts w:cstheme="minorHAnsi"/>
                <w:b/>
                <w:bCs/>
                <w:sz w:val="18"/>
                <w:szCs w:val="18"/>
              </w:rPr>
            </w:pPr>
          </w:p>
        </w:tc>
        <w:tc>
          <w:tcPr>
            <w:tcW w:w="1517" w:type="dxa"/>
          </w:tcPr>
          <w:p w14:paraId="4B936C4F" w14:textId="77777777" w:rsidR="00417FA2" w:rsidRPr="00550652" w:rsidRDefault="00417FA2" w:rsidP="00F66F46">
            <w:pPr>
              <w:jc w:val="center"/>
              <w:rPr>
                <w:rFonts w:cstheme="minorHAnsi"/>
                <w:b/>
                <w:bCs/>
                <w:sz w:val="18"/>
                <w:szCs w:val="18"/>
              </w:rPr>
            </w:pPr>
            <w:r w:rsidRPr="00550652">
              <w:rPr>
                <w:rFonts w:cstheme="minorHAnsi"/>
                <w:b/>
                <w:sz w:val="18"/>
                <w:szCs w:val="18"/>
              </w:rPr>
              <w:t>Science knowledge helps people to understand the effect of their actions</w:t>
            </w:r>
            <w:r w:rsidRPr="00550652">
              <w:rPr>
                <w:rFonts w:cstheme="minorHAnsi"/>
                <w:sz w:val="18"/>
                <w:szCs w:val="18"/>
              </w:rPr>
              <w:t xml:space="preserve"> </w:t>
            </w:r>
            <w:r w:rsidRPr="00550652">
              <w:rPr>
                <w:rFonts w:cstheme="minorHAnsi"/>
                <w:b/>
                <w:sz w:val="18"/>
                <w:szCs w:val="18"/>
              </w:rPr>
              <w:t>(7)</w:t>
            </w:r>
          </w:p>
        </w:tc>
        <w:tc>
          <w:tcPr>
            <w:tcW w:w="1517" w:type="dxa"/>
          </w:tcPr>
          <w:p w14:paraId="4B936C50" w14:textId="77777777" w:rsidR="00417FA2" w:rsidRPr="00550652" w:rsidRDefault="00417FA2" w:rsidP="00F66F46">
            <w:pPr>
              <w:jc w:val="center"/>
              <w:rPr>
                <w:rFonts w:cstheme="minorHAnsi"/>
                <w:b/>
                <w:bCs/>
                <w:sz w:val="18"/>
                <w:szCs w:val="18"/>
              </w:rPr>
            </w:pPr>
          </w:p>
        </w:tc>
        <w:tc>
          <w:tcPr>
            <w:tcW w:w="1517" w:type="dxa"/>
          </w:tcPr>
          <w:p w14:paraId="4B936C51" w14:textId="77777777" w:rsidR="00417FA2" w:rsidRPr="00550652" w:rsidRDefault="00417FA2" w:rsidP="00F66F46">
            <w:pPr>
              <w:jc w:val="center"/>
              <w:rPr>
                <w:rFonts w:cstheme="minorHAnsi"/>
                <w:b/>
                <w:bCs/>
                <w:sz w:val="18"/>
                <w:szCs w:val="18"/>
              </w:rPr>
            </w:pPr>
          </w:p>
        </w:tc>
        <w:tc>
          <w:tcPr>
            <w:tcW w:w="1517" w:type="dxa"/>
          </w:tcPr>
          <w:p w14:paraId="4B936C52" w14:textId="77777777" w:rsidR="00417FA2" w:rsidRPr="00550652" w:rsidRDefault="00417FA2" w:rsidP="00F66F46">
            <w:pPr>
              <w:jc w:val="center"/>
              <w:rPr>
                <w:rFonts w:cstheme="minorHAnsi"/>
                <w:b/>
                <w:bCs/>
                <w:sz w:val="18"/>
                <w:szCs w:val="18"/>
              </w:rPr>
            </w:pPr>
          </w:p>
        </w:tc>
      </w:tr>
    </w:tbl>
    <w:p w14:paraId="4B936C54" w14:textId="77777777" w:rsidR="00417FA2" w:rsidRDefault="00417FA2" w:rsidP="00417FA2">
      <w:pPr>
        <w:jc w:val="center"/>
        <w:rPr>
          <w:rFonts w:cstheme="minorHAnsi"/>
          <w:b/>
          <w:bCs/>
          <w:sz w:val="16"/>
          <w:szCs w:val="16"/>
        </w:rPr>
      </w:pPr>
    </w:p>
    <w:p w14:paraId="4B936C55" w14:textId="77777777" w:rsidR="00417FA2" w:rsidRDefault="00417FA2" w:rsidP="00417FA2">
      <w:pPr>
        <w:jc w:val="center"/>
        <w:rPr>
          <w:rFonts w:cstheme="minorHAnsi"/>
          <w:b/>
          <w:bCs/>
          <w:sz w:val="16"/>
          <w:szCs w:val="16"/>
        </w:rPr>
      </w:pPr>
    </w:p>
    <w:p w14:paraId="4B936C56" w14:textId="77777777" w:rsidR="00417FA2" w:rsidRDefault="00417FA2" w:rsidP="00417FA2">
      <w:pPr>
        <w:jc w:val="center"/>
        <w:rPr>
          <w:rFonts w:cstheme="minorHAnsi"/>
          <w:b/>
          <w:bCs/>
          <w:sz w:val="16"/>
          <w:szCs w:val="16"/>
        </w:rPr>
      </w:pPr>
    </w:p>
    <w:p w14:paraId="4B936C57" w14:textId="77777777" w:rsidR="00417FA2" w:rsidRPr="00550652" w:rsidRDefault="00417FA2" w:rsidP="00417FA2">
      <w:pPr>
        <w:jc w:val="center"/>
        <w:rPr>
          <w:rFonts w:cstheme="minorHAnsi"/>
          <w:b/>
          <w:bCs/>
          <w:sz w:val="16"/>
          <w:szCs w:val="16"/>
        </w:rPr>
      </w:pPr>
    </w:p>
    <w:p w14:paraId="4B936C58" w14:textId="77777777" w:rsidR="00417FA2" w:rsidRDefault="00417FA2" w:rsidP="00417FA2">
      <w:pPr>
        <w:jc w:val="center"/>
        <w:rPr>
          <w:rFonts w:cstheme="minorHAnsi"/>
          <w:b/>
          <w:bCs/>
          <w:sz w:val="28"/>
          <w:szCs w:val="28"/>
        </w:rPr>
      </w:pPr>
      <w:r w:rsidRPr="00550652">
        <w:rPr>
          <w:rFonts w:cstheme="minorHAnsi"/>
          <w:b/>
          <w:bCs/>
          <w:sz w:val="28"/>
          <w:szCs w:val="28"/>
        </w:rPr>
        <w:t>Elaborations</w:t>
      </w:r>
      <w:r>
        <w:rPr>
          <w:rFonts w:cstheme="minorHAnsi"/>
          <w:b/>
          <w:bCs/>
          <w:sz w:val="28"/>
          <w:szCs w:val="28"/>
        </w:rPr>
        <w:t xml:space="preserve"> (as found on the Australian Curriculum website)</w:t>
      </w:r>
    </w:p>
    <w:p w14:paraId="4B936C59" w14:textId="77777777" w:rsidR="00417FA2" w:rsidRPr="000C336B" w:rsidRDefault="00417FA2" w:rsidP="00417FA2">
      <w:pPr>
        <w:rPr>
          <w:rFonts w:cstheme="minorHAnsi"/>
          <w:b/>
          <w:bCs/>
        </w:rPr>
      </w:pPr>
      <w:r w:rsidRPr="000C336B">
        <w:rPr>
          <w:rFonts w:cstheme="minorHAnsi"/>
          <w:b/>
          <w:bCs/>
        </w:rPr>
        <w:t>Foundation Year</w:t>
      </w:r>
    </w:p>
    <w:p w14:paraId="4B936C5A" w14:textId="77777777" w:rsidR="00417FA2" w:rsidRPr="0001529F" w:rsidRDefault="00417FA2" w:rsidP="00417FA2">
      <w:pPr>
        <w:numPr>
          <w:ilvl w:val="0"/>
          <w:numId w:val="15"/>
        </w:numPr>
        <w:spacing w:before="100" w:beforeAutospacing="1" w:after="100" w:afterAutospacing="1" w:line="240" w:lineRule="auto"/>
        <w:rPr>
          <w:rFonts w:eastAsia="Times New Roman" w:cstheme="minorHAnsi"/>
          <w:b/>
          <w:lang w:eastAsia="en-AU"/>
        </w:rPr>
      </w:pPr>
      <w:r>
        <w:rPr>
          <w:rFonts w:eastAsia="Times New Roman" w:cstheme="minorHAnsi"/>
          <w:b/>
          <w:lang w:eastAsia="en-AU"/>
        </w:rPr>
        <w:t>L</w:t>
      </w:r>
      <w:r w:rsidRPr="0001529F">
        <w:rPr>
          <w:rFonts w:eastAsia="Times New Roman" w:cstheme="minorHAnsi"/>
          <w:b/>
          <w:lang w:eastAsia="en-AU"/>
        </w:rPr>
        <w:t>inking the changes in the daily weather to the way we modify our behaviour and dress for different conditions, including examples from different cultures</w:t>
      </w:r>
      <w:r>
        <w:rPr>
          <w:rFonts w:eastAsia="Times New Roman" w:cstheme="minorHAnsi"/>
          <w:b/>
          <w:lang w:eastAsia="en-AU"/>
        </w:rPr>
        <w:t>.</w:t>
      </w:r>
    </w:p>
    <w:p w14:paraId="4B936C5B" w14:textId="77777777" w:rsidR="00417FA2" w:rsidRDefault="00417FA2" w:rsidP="00417FA2">
      <w:pPr>
        <w:numPr>
          <w:ilvl w:val="0"/>
          <w:numId w:val="15"/>
        </w:numPr>
        <w:spacing w:before="100" w:beforeAutospacing="1" w:after="100" w:afterAutospacing="1" w:line="240" w:lineRule="auto"/>
        <w:rPr>
          <w:rFonts w:eastAsia="Times New Roman" w:cstheme="minorHAnsi"/>
          <w:lang w:eastAsia="en-AU"/>
        </w:rPr>
      </w:pPr>
      <w:r>
        <w:rPr>
          <w:rFonts w:eastAsia="Times New Roman" w:cstheme="minorHAnsi"/>
          <w:lang w:eastAsia="en-AU"/>
        </w:rPr>
        <w:t>L</w:t>
      </w:r>
      <w:r w:rsidRPr="0001529F">
        <w:rPr>
          <w:rFonts w:eastAsia="Times New Roman" w:cstheme="minorHAnsi"/>
          <w:lang w:eastAsia="en-AU"/>
        </w:rPr>
        <w:t>earning how Aboriginal and Torres Strait Islander concepts of time and weather patterns explain how things happen in the world around them</w:t>
      </w:r>
      <w:r>
        <w:rPr>
          <w:rFonts w:eastAsia="Times New Roman" w:cstheme="minorHAnsi"/>
          <w:lang w:eastAsia="en-AU"/>
        </w:rPr>
        <w:t>.</w:t>
      </w:r>
    </w:p>
    <w:p w14:paraId="4B936C5C" w14:textId="77777777" w:rsidR="00417FA2" w:rsidRPr="000C336B" w:rsidRDefault="00417FA2" w:rsidP="00417FA2">
      <w:pPr>
        <w:spacing w:before="100" w:beforeAutospacing="1" w:after="100" w:afterAutospacing="1" w:line="240" w:lineRule="auto"/>
        <w:rPr>
          <w:rFonts w:eastAsia="Times New Roman" w:cstheme="minorHAnsi"/>
          <w:lang w:eastAsia="en-AU"/>
        </w:rPr>
      </w:pPr>
      <w:r w:rsidRPr="000C336B">
        <w:rPr>
          <w:rFonts w:eastAsia="Times New Roman" w:cstheme="minorHAnsi"/>
          <w:b/>
          <w:lang w:eastAsia="en-AU"/>
        </w:rPr>
        <w:t>Year 1</w:t>
      </w:r>
    </w:p>
    <w:p w14:paraId="4B936C5D" w14:textId="77777777" w:rsidR="00417FA2" w:rsidRPr="0001529F" w:rsidRDefault="00417FA2" w:rsidP="00417FA2">
      <w:pPr>
        <w:numPr>
          <w:ilvl w:val="0"/>
          <w:numId w:val="15"/>
        </w:numPr>
        <w:spacing w:before="100" w:beforeAutospacing="1" w:after="100" w:afterAutospacing="1" w:line="240" w:lineRule="auto"/>
        <w:rPr>
          <w:rFonts w:eastAsia="Times New Roman" w:cstheme="minorHAnsi"/>
          <w:b/>
          <w:lang w:eastAsia="en-AU"/>
        </w:rPr>
      </w:pPr>
      <w:r>
        <w:rPr>
          <w:rFonts w:eastAsia="Times New Roman" w:cstheme="minorHAnsi"/>
          <w:b/>
          <w:lang w:eastAsia="en-AU"/>
        </w:rPr>
        <w:t>C</w:t>
      </w:r>
      <w:r w:rsidRPr="0001529F">
        <w:rPr>
          <w:rFonts w:eastAsia="Times New Roman" w:cstheme="minorHAnsi"/>
          <w:b/>
          <w:lang w:eastAsia="en-AU"/>
        </w:rPr>
        <w:t>onsidering that technologies used by Aboriginal and Torres Strait Islander people require an understanding of how materials can be used to make tools and weapons, musical instruments, clothing, cosmetics and artworks</w:t>
      </w:r>
      <w:r>
        <w:rPr>
          <w:rFonts w:eastAsia="Times New Roman" w:cstheme="minorHAnsi"/>
          <w:b/>
          <w:lang w:eastAsia="en-AU"/>
        </w:rPr>
        <w:t>.</w:t>
      </w:r>
    </w:p>
    <w:p w14:paraId="4B936C5E" w14:textId="77777777" w:rsidR="00417FA2" w:rsidRDefault="00417FA2" w:rsidP="00417FA2">
      <w:pPr>
        <w:numPr>
          <w:ilvl w:val="0"/>
          <w:numId w:val="15"/>
        </w:numPr>
        <w:spacing w:before="100" w:beforeAutospacing="1" w:after="100" w:afterAutospacing="1" w:line="240" w:lineRule="auto"/>
        <w:rPr>
          <w:rFonts w:eastAsia="Times New Roman" w:cstheme="minorHAnsi"/>
          <w:b/>
          <w:lang w:eastAsia="en-AU"/>
        </w:rPr>
      </w:pPr>
      <w:r>
        <w:rPr>
          <w:rFonts w:eastAsia="Times New Roman" w:cstheme="minorHAnsi"/>
          <w:b/>
          <w:lang w:eastAsia="en-AU"/>
        </w:rPr>
        <w:lastRenderedPageBreak/>
        <w:t>I</w:t>
      </w:r>
      <w:r w:rsidRPr="0001529F">
        <w:rPr>
          <w:rFonts w:eastAsia="Times New Roman" w:cstheme="minorHAnsi"/>
          <w:b/>
          <w:lang w:eastAsia="en-AU"/>
        </w:rPr>
        <w:t>dentifying ways that science knowledge is used in the care of the local envir</w:t>
      </w:r>
      <w:r w:rsidRPr="00550652">
        <w:rPr>
          <w:rFonts w:eastAsia="Times New Roman" w:cstheme="minorHAnsi"/>
          <w:b/>
          <w:lang w:eastAsia="en-AU"/>
        </w:rPr>
        <w:t>onment such as animal habitats</w:t>
      </w:r>
      <w:r>
        <w:rPr>
          <w:rFonts w:eastAsia="Times New Roman" w:cstheme="minorHAnsi"/>
          <w:b/>
          <w:lang w:eastAsia="en-AU"/>
        </w:rPr>
        <w:t>.</w:t>
      </w:r>
    </w:p>
    <w:p w14:paraId="4B936C5F" w14:textId="77777777" w:rsidR="00417FA2" w:rsidRPr="0001529F" w:rsidRDefault="00417FA2" w:rsidP="00417FA2">
      <w:pPr>
        <w:spacing w:before="100" w:beforeAutospacing="1" w:after="100" w:afterAutospacing="1" w:line="240" w:lineRule="auto"/>
        <w:rPr>
          <w:rFonts w:eastAsia="Times New Roman" w:cstheme="minorHAnsi"/>
          <w:b/>
          <w:lang w:eastAsia="en-AU"/>
        </w:rPr>
      </w:pPr>
      <w:r>
        <w:rPr>
          <w:rFonts w:eastAsia="Times New Roman" w:cstheme="minorHAnsi"/>
          <w:b/>
          <w:lang w:eastAsia="en-AU"/>
        </w:rPr>
        <w:t>Year 2</w:t>
      </w:r>
    </w:p>
    <w:p w14:paraId="4B936C60" w14:textId="77777777" w:rsidR="00417FA2" w:rsidRPr="0001529F" w:rsidRDefault="00417FA2" w:rsidP="00417FA2">
      <w:pPr>
        <w:numPr>
          <w:ilvl w:val="0"/>
          <w:numId w:val="15"/>
        </w:numPr>
        <w:spacing w:before="100" w:beforeAutospacing="1" w:after="100" w:afterAutospacing="1" w:line="240" w:lineRule="auto"/>
        <w:rPr>
          <w:rFonts w:eastAsia="Times New Roman" w:cstheme="minorHAnsi"/>
          <w:lang w:eastAsia="en-AU"/>
        </w:rPr>
      </w:pPr>
      <w:r>
        <w:rPr>
          <w:rFonts w:eastAsia="Times New Roman" w:cstheme="minorHAnsi"/>
          <w:lang w:eastAsia="en-AU"/>
        </w:rPr>
        <w:t>F</w:t>
      </w:r>
      <w:r w:rsidRPr="0001529F">
        <w:rPr>
          <w:rFonts w:eastAsia="Times New Roman" w:cstheme="minorHAnsi"/>
          <w:lang w:eastAsia="en-AU"/>
        </w:rPr>
        <w:t>inding out about how Aboriginal and Torres Strait Islander people use science to meet their needs, including food supply</w:t>
      </w:r>
      <w:r>
        <w:rPr>
          <w:rFonts w:eastAsia="Times New Roman" w:cstheme="minorHAnsi"/>
          <w:lang w:eastAsia="en-AU"/>
        </w:rPr>
        <w:t>.</w:t>
      </w:r>
    </w:p>
    <w:p w14:paraId="4B936C61" w14:textId="77777777" w:rsidR="00417FA2" w:rsidRDefault="00417FA2" w:rsidP="00417FA2">
      <w:pPr>
        <w:numPr>
          <w:ilvl w:val="0"/>
          <w:numId w:val="15"/>
        </w:numPr>
        <w:spacing w:before="100" w:beforeAutospacing="1" w:after="100" w:afterAutospacing="1" w:line="240" w:lineRule="auto"/>
        <w:rPr>
          <w:rFonts w:eastAsia="Times New Roman" w:cstheme="minorHAnsi"/>
          <w:lang w:eastAsia="en-AU"/>
        </w:rPr>
      </w:pPr>
      <w:r>
        <w:rPr>
          <w:rFonts w:eastAsia="Times New Roman" w:cstheme="minorHAnsi"/>
          <w:lang w:eastAsia="en-AU"/>
        </w:rPr>
        <w:t>E</w:t>
      </w:r>
      <w:r w:rsidRPr="0001529F">
        <w:rPr>
          <w:rFonts w:eastAsia="Times New Roman" w:cstheme="minorHAnsi"/>
          <w:lang w:eastAsia="en-AU"/>
        </w:rPr>
        <w:t>xploring how different cultures have made inks, pigments and paints by mixing materials</w:t>
      </w:r>
      <w:r>
        <w:rPr>
          <w:rFonts w:eastAsia="Times New Roman" w:cstheme="minorHAnsi"/>
          <w:lang w:eastAsia="en-AU"/>
        </w:rPr>
        <w:t>.</w:t>
      </w:r>
    </w:p>
    <w:p w14:paraId="4B936C62" w14:textId="77777777" w:rsidR="00417FA2" w:rsidRPr="008E1683" w:rsidRDefault="00417FA2" w:rsidP="00417FA2">
      <w:pPr>
        <w:spacing w:before="100" w:beforeAutospacing="1" w:after="100" w:afterAutospacing="1" w:line="240" w:lineRule="auto"/>
        <w:rPr>
          <w:rFonts w:eastAsia="Times New Roman" w:cstheme="minorHAnsi"/>
          <w:b/>
          <w:lang w:eastAsia="en-AU"/>
        </w:rPr>
      </w:pPr>
      <w:r w:rsidRPr="008E1683">
        <w:rPr>
          <w:rFonts w:eastAsia="Times New Roman" w:cstheme="minorHAnsi"/>
          <w:b/>
          <w:lang w:eastAsia="en-AU"/>
        </w:rPr>
        <w:t>Year 3</w:t>
      </w:r>
    </w:p>
    <w:p w14:paraId="4B936C63" w14:textId="77777777" w:rsidR="00417FA2" w:rsidRDefault="00417FA2" w:rsidP="00417FA2">
      <w:pPr>
        <w:numPr>
          <w:ilvl w:val="0"/>
          <w:numId w:val="15"/>
        </w:numPr>
        <w:spacing w:before="100" w:beforeAutospacing="1" w:after="100" w:afterAutospacing="1" w:line="240" w:lineRule="auto"/>
        <w:rPr>
          <w:rFonts w:eastAsia="Times New Roman" w:cstheme="minorHAnsi"/>
          <w:b/>
          <w:lang w:eastAsia="en-AU"/>
        </w:rPr>
      </w:pPr>
      <w:r>
        <w:rPr>
          <w:rFonts w:eastAsia="Times New Roman" w:cstheme="minorHAnsi"/>
          <w:b/>
          <w:lang w:eastAsia="en-AU"/>
        </w:rPr>
        <w:t>R</w:t>
      </w:r>
      <w:r w:rsidRPr="0001529F">
        <w:rPr>
          <w:rFonts w:eastAsia="Times New Roman" w:cstheme="minorHAnsi"/>
          <w:b/>
          <w:lang w:eastAsia="en-AU"/>
        </w:rPr>
        <w:t>esearching Aboriginal and Torres Strait Islander people’s knowledge of the local natural environment, such as the characteristics of plants and animals</w:t>
      </w:r>
      <w:r>
        <w:rPr>
          <w:rFonts w:eastAsia="Times New Roman" w:cstheme="minorHAnsi"/>
          <w:b/>
          <w:lang w:eastAsia="en-AU"/>
        </w:rPr>
        <w:t>.</w:t>
      </w:r>
    </w:p>
    <w:p w14:paraId="4B936C64" w14:textId="77777777" w:rsidR="00417FA2" w:rsidRPr="008E1683" w:rsidRDefault="00417FA2" w:rsidP="00417FA2">
      <w:pPr>
        <w:spacing w:before="100" w:beforeAutospacing="1" w:after="100" w:afterAutospacing="1" w:line="240" w:lineRule="auto"/>
        <w:rPr>
          <w:rFonts w:eastAsia="Times New Roman" w:cstheme="minorHAnsi"/>
          <w:b/>
          <w:lang w:eastAsia="en-AU"/>
        </w:rPr>
      </w:pPr>
      <w:r>
        <w:rPr>
          <w:rFonts w:eastAsia="Times New Roman" w:cstheme="minorHAnsi"/>
          <w:b/>
          <w:lang w:eastAsia="en-AU"/>
        </w:rPr>
        <w:t>Year 4</w:t>
      </w:r>
    </w:p>
    <w:p w14:paraId="4B936C65" w14:textId="77777777" w:rsidR="00417FA2" w:rsidRDefault="00417FA2" w:rsidP="00417FA2">
      <w:pPr>
        <w:numPr>
          <w:ilvl w:val="0"/>
          <w:numId w:val="15"/>
        </w:numPr>
        <w:spacing w:before="100" w:beforeAutospacing="1" w:after="100" w:afterAutospacing="1" w:line="240" w:lineRule="auto"/>
        <w:rPr>
          <w:rFonts w:eastAsia="Times New Roman" w:cstheme="minorHAnsi"/>
          <w:lang w:eastAsia="en-AU"/>
        </w:rPr>
      </w:pPr>
      <w:r>
        <w:rPr>
          <w:rFonts w:eastAsia="Times New Roman" w:cstheme="minorHAnsi"/>
          <w:lang w:eastAsia="en-AU"/>
        </w:rPr>
        <w:t>C</w:t>
      </w:r>
      <w:r w:rsidRPr="00550652">
        <w:rPr>
          <w:rFonts w:eastAsia="Times New Roman" w:cstheme="minorHAnsi"/>
          <w:lang w:eastAsia="en-AU"/>
        </w:rPr>
        <w:t>onsidering how scientific practices such as sorting, classification and estimation are used by Aboriginal and Torres Strait Islander people in everyday life</w:t>
      </w:r>
      <w:r>
        <w:rPr>
          <w:rFonts w:eastAsia="Times New Roman" w:cstheme="minorHAnsi"/>
          <w:lang w:eastAsia="en-AU"/>
        </w:rPr>
        <w:t>.</w:t>
      </w:r>
    </w:p>
    <w:p w14:paraId="4B936C66" w14:textId="77777777" w:rsidR="00417FA2" w:rsidRPr="00550652" w:rsidRDefault="00417FA2" w:rsidP="00417FA2">
      <w:pPr>
        <w:spacing w:before="100" w:beforeAutospacing="1" w:after="100" w:afterAutospacing="1" w:line="240" w:lineRule="auto"/>
        <w:ind w:left="360"/>
        <w:rPr>
          <w:rFonts w:eastAsia="Times New Roman" w:cstheme="minorHAnsi"/>
          <w:lang w:eastAsia="en-AU"/>
        </w:rPr>
      </w:pPr>
      <w:r w:rsidRPr="0034540D">
        <w:rPr>
          <w:rFonts w:eastAsia="Times New Roman" w:cstheme="minorHAnsi"/>
          <w:b/>
          <w:lang w:eastAsia="en-AU"/>
        </w:rPr>
        <w:t>Yea</w:t>
      </w:r>
      <w:r>
        <w:rPr>
          <w:rFonts w:eastAsia="Times New Roman" w:cstheme="minorHAnsi"/>
          <w:b/>
          <w:lang w:eastAsia="en-AU"/>
        </w:rPr>
        <w:t>r 5</w:t>
      </w:r>
    </w:p>
    <w:p w14:paraId="4B936C67" w14:textId="77777777" w:rsidR="00417FA2" w:rsidRDefault="00417FA2" w:rsidP="00417FA2">
      <w:pPr>
        <w:numPr>
          <w:ilvl w:val="0"/>
          <w:numId w:val="15"/>
        </w:numPr>
        <w:spacing w:before="100" w:beforeAutospacing="1" w:after="100" w:afterAutospacing="1" w:line="240" w:lineRule="auto"/>
        <w:rPr>
          <w:rFonts w:eastAsia="Times New Roman" w:cstheme="minorHAnsi"/>
          <w:lang w:eastAsia="en-AU"/>
        </w:rPr>
      </w:pPr>
      <w:r>
        <w:rPr>
          <w:rFonts w:eastAsia="Times New Roman" w:cstheme="minorHAnsi"/>
          <w:lang w:eastAsia="en-AU"/>
        </w:rPr>
        <w:lastRenderedPageBreak/>
        <w:t>L</w:t>
      </w:r>
      <w:r w:rsidRPr="00550652">
        <w:rPr>
          <w:rFonts w:eastAsia="Times New Roman" w:cstheme="minorHAnsi"/>
          <w:lang w:eastAsia="en-AU"/>
        </w:rPr>
        <w:t>earning how Aboriginal and Torres Strait Islander people used observation of the night sky to assist with navigation</w:t>
      </w:r>
      <w:r>
        <w:rPr>
          <w:rFonts w:eastAsia="Times New Roman" w:cstheme="minorHAnsi"/>
          <w:lang w:eastAsia="en-AU"/>
        </w:rPr>
        <w:t>.</w:t>
      </w:r>
    </w:p>
    <w:p w14:paraId="4B936C68" w14:textId="77777777" w:rsidR="00417FA2" w:rsidRPr="0034540D" w:rsidRDefault="00417FA2" w:rsidP="00417FA2">
      <w:pPr>
        <w:spacing w:before="100" w:beforeAutospacing="1" w:after="100" w:afterAutospacing="1" w:line="240" w:lineRule="auto"/>
        <w:ind w:left="360"/>
        <w:rPr>
          <w:rFonts w:eastAsia="Times New Roman" w:cstheme="minorHAnsi"/>
          <w:b/>
          <w:lang w:eastAsia="en-AU"/>
        </w:rPr>
      </w:pPr>
      <w:r w:rsidRPr="0034540D">
        <w:rPr>
          <w:rFonts w:eastAsia="Times New Roman" w:cstheme="minorHAnsi"/>
          <w:b/>
          <w:lang w:eastAsia="en-AU"/>
        </w:rPr>
        <w:t>Year 6</w:t>
      </w:r>
    </w:p>
    <w:p w14:paraId="4B936C69" w14:textId="77777777" w:rsidR="00417FA2" w:rsidRDefault="00417FA2" w:rsidP="00417FA2">
      <w:pPr>
        <w:numPr>
          <w:ilvl w:val="0"/>
          <w:numId w:val="15"/>
        </w:numPr>
        <w:spacing w:before="100" w:beforeAutospacing="1" w:after="100" w:afterAutospacing="1" w:line="240" w:lineRule="auto"/>
        <w:rPr>
          <w:rFonts w:eastAsia="Times New Roman" w:cstheme="minorHAnsi"/>
          <w:lang w:eastAsia="en-AU"/>
        </w:rPr>
      </w:pPr>
      <w:r>
        <w:rPr>
          <w:rFonts w:eastAsia="Times New Roman" w:cstheme="minorHAnsi"/>
          <w:lang w:eastAsia="en-AU"/>
        </w:rPr>
        <w:t>L</w:t>
      </w:r>
      <w:r w:rsidRPr="00550652">
        <w:rPr>
          <w:rFonts w:eastAsia="Times New Roman" w:cstheme="minorHAnsi"/>
          <w:lang w:eastAsia="en-AU"/>
        </w:rPr>
        <w:t>earning how Aboriginal and Torres Strait Islander knowledge, such as the medicinal and nutritional properties of Australian plants, is being used as part of the evidence base for scientific advances</w:t>
      </w:r>
      <w:r>
        <w:rPr>
          <w:rFonts w:eastAsia="Times New Roman" w:cstheme="minorHAnsi"/>
          <w:lang w:eastAsia="en-AU"/>
        </w:rPr>
        <w:t>.</w:t>
      </w:r>
    </w:p>
    <w:p w14:paraId="4B936C6A" w14:textId="77777777" w:rsidR="00417FA2" w:rsidRPr="00550652" w:rsidRDefault="00417FA2" w:rsidP="00417FA2">
      <w:pPr>
        <w:spacing w:before="100" w:beforeAutospacing="1" w:after="100" w:afterAutospacing="1" w:line="240" w:lineRule="auto"/>
        <w:rPr>
          <w:rFonts w:eastAsia="Times New Roman" w:cstheme="minorHAnsi"/>
          <w:lang w:eastAsia="en-AU"/>
        </w:rPr>
      </w:pPr>
    </w:p>
    <w:p w14:paraId="4B936C6B" w14:textId="77777777" w:rsidR="00417FA2" w:rsidRPr="00550652" w:rsidRDefault="00417FA2" w:rsidP="00417FA2">
      <w:pPr>
        <w:pStyle w:val="ListParagraph"/>
        <w:rPr>
          <w:rFonts w:cstheme="minorHAnsi"/>
          <w:b/>
          <w:bCs/>
        </w:rPr>
      </w:pPr>
    </w:p>
    <w:p w14:paraId="4B936C6C" w14:textId="77777777" w:rsidR="00627453" w:rsidRPr="001341F3" w:rsidRDefault="00627453" w:rsidP="00627453">
      <w:pPr>
        <w:rPr>
          <w:rFonts w:cstheme="minorHAnsi"/>
          <w:sz w:val="16"/>
          <w:szCs w:val="16"/>
        </w:rPr>
      </w:pPr>
    </w:p>
    <w:p w14:paraId="4B936C6D" w14:textId="77777777" w:rsidR="00627453" w:rsidRPr="001341F3" w:rsidRDefault="00627453" w:rsidP="005C3447">
      <w:pPr>
        <w:rPr>
          <w:rFonts w:cstheme="minorHAnsi"/>
          <w:sz w:val="16"/>
          <w:szCs w:val="16"/>
        </w:rPr>
      </w:pPr>
    </w:p>
    <w:sectPr w:rsidR="00627453" w:rsidRPr="001341F3" w:rsidSect="005C344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62B89"/>
    <w:multiLevelType w:val="multilevel"/>
    <w:tmpl w:val="B7945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D39E7"/>
    <w:multiLevelType w:val="multilevel"/>
    <w:tmpl w:val="060EC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EE71F5"/>
    <w:multiLevelType w:val="multilevel"/>
    <w:tmpl w:val="1124C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E47AA6"/>
    <w:multiLevelType w:val="multilevel"/>
    <w:tmpl w:val="2BFA6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5D1FFD"/>
    <w:multiLevelType w:val="multilevel"/>
    <w:tmpl w:val="BF48A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617EC7"/>
    <w:multiLevelType w:val="multilevel"/>
    <w:tmpl w:val="F6DE5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A65F1E"/>
    <w:multiLevelType w:val="hybridMultilevel"/>
    <w:tmpl w:val="B2A272A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4FF4725"/>
    <w:multiLevelType w:val="multilevel"/>
    <w:tmpl w:val="47B0C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ABD2FA7"/>
    <w:multiLevelType w:val="multilevel"/>
    <w:tmpl w:val="98F6A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BE1582"/>
    <w:multiLevelType w:val="multilevel"/>
    <w:tmpl w:val="ABE63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D270C12"/>
    <w:multiLevelType w:val="hybridMultilevel"/>
    <w:tmpl w:val="C594410A"/>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3A060F7"/>
    <w:multiLevelType w:val="multilevel"/>
    <w:tmpl w:val="64F0C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0B7A84"/>
    <w:multiLevelType w:val="multilevel"/>
    <w:tmpl w:val="F6104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4E72C0"/>
    <w:multiLevelType w:val="hybridMultilevel"/>
    <w:tmpl w:val="1A64D0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FE8363E"/>
    <w:multiLevelType w:val="multilevel"/>
    <w:tmpl w:val="50A8C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9"/>
  </w:num>
  <w:num w:numId="3">
    <w:abstractNumId w:val="14"/>
  </w:num>
  <w:num w:numId="4">
    <w:abstractNumId w:val="12"/>
  </w:num>
  <w:num w:numId="5">
    <w:abstractNumId w:val="2"/>
  </w:num>
  <w:num w:numId="6">
    <w:abstractNumId w:val="7"/>
  </w:num>
  <w:num w:numId="7">
    <w:abstractNumId w:val="10"/>
  </w:num>
  <w:num w:numId="8">
    <w:abstractNumId w:val="0"/>
  </w:num>
  <w:num w:numId="9">
    <w:abstractNumId w:val="1"/>
  </w:num>
  <w:num w:numId="10">
    <w:abstractNumId w:val="11"/>
  </w:num>
  <w:num w:numId="11">
    <w:abstractNumId w:val="4"/>
  </w:num>
  <w:num w:numId="12">
    <w:abstractNumId w:val="3"/>
  </w:num>
  <w:num w:numId="13">
    <w:abstractNumId w:val="6"/>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5C3447"/>
    <w:rsid w:val="001341F3"/>
    <w:rsid w:val="00163A67"/>
    <w:rsid w:val="0026394A"/>
    <w:rsid w:val="002F1670"/>
    <w:rsid w:val="0039198A"/>
    <w:rsid w:val="00417FA2"/>
    <w:rsid w:val="00561D89"/>
    <w:rsid w:val="005C3447"/>
    <w:rsid w:val="00627453"/>
    <w:rsid w:val="0064048B"/>
    <w:rsid w:val="00766629"/>
    <w:rsid w:val="007877A1"/>
    <w:rsid w:val="0085726C"/>
    <w:rsid w:val="008711CB"/>
    <w:rsid w:val="00874856"/>
    <w:rsid w:val="0094456B"/>
    <w:rsid w:val="00A85796"/>
    <w:rsid w:val="00C657CC"/>
    <w:rsid w:val="00C73FB8"/>
    <w:rsid w:val="00DC23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36BA9"/>
  <w15:docId w15:val="{14CE0F3F-80C2-4446-8A13-B5A797DB9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D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4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627453"/>
    <w:rPr>
      <w:strike w:val="0"/>
      <w:dstrike w:val="0"/>
      <w:color w:val="005D8B"/>
      <w:sz w:val="24"/>
      <w:szCs w:val="24"/>
      <w:u w:val="none"/>
      <w:effect w:val="none"/>
      <w:bdr w:val="none" w:sz="0" w:space="0" w:color="auto" w:frame="1"/>
      <w:shd w:val="clear" w:color="auto" w:fill="auto"/>
      <w:vertAlign w:val="baseline"/>
    </w:rPr>
  </w:style>
  <w:style w:type="paragraph" w:styleId="ListParagraph">
    <w:name w:val="List Paragraph"/>
    <w:basedOn w:val="Normal"/>
    <w:uiPriority w:val="34"/>
    <w:qFormat/>
    <w:rsid w:val="007877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59765">
      <w:bodyDiv w:val="1"/>
      <w:marLeft w:val="0"/>
      <w:marRight w:val="0"/>
      <w:marTop w:val="0"/>
      <w:marBottom w:val="0"/>
      <w:divBdr>
        <w:top w:val="none" w:sz="0" w:space="0" w:color="auto"/>
        <w:left w:val="none" w:sz="0" w:space="0" w:color="auto"/>
        <w:bottom w:val="none" w:sz="0" w:space="0" w:color="auto"/>
        <w:right w:val="none" w:sz="0" w:space="0" w:color="auto"/>
      </w:divBdr>
      <w:divsChild>
        <w:div w:id="1726172993">
          <w:marLeft w:val="0"/>
          <w:marRight w:val="0"/>
          <w:marTop w:val="0"/>
          <w:marBottom w:val="0"/>
          <w:divBdr>
            <w:top w:val="none" w:sz="0" w:space="0" w:color="auto"/>
            <w:left w:val="none" w:sz="0" w:space="0" w:color="auto"/>
            <w:bottom w:val="none" w:sz="0" w:space="0" w:color="auto"/>
            <w:right w:val="none" w:sz="0" w:space="0" w:color="auto"/>
          </w:divBdr>
          <w:divsChild>
            <w:div w:id="1694458132">
              <w:marLeft w:val="0"/>
              <w:marRight w:val="0"/>
              <w:marTop w:val="0"/>
              <w:marBottom w:val="0"/>
              <w:divBdr>
                <w:top w:val="none" w:sz="0" w:space="0" w:color="auto"/>
                <w:left w:val="none" w:sz="0" w:space="0" w:color="auto"/>
                <w:bottom w:val="none" w:sz="0" w:space="0" w:color="auto"/>
                <w:right w:val="none" w:sz="0" w:space="0" w:color="auto"/>
              </w:divBdr>
              <w:divsChild>
                <w:div w:id="9530391">
                  <w:marLeft w:val="0"/>
                  <w:marRight w:val="0"/>
                  <w:marTop w:val="0"/>
                  <w:marBottom w:val="0"/>
                  <w:divBdr>
                    <w:top w:val="none" w:sz="0" w:space="0" w:color="auto"/>
                    <w:left w:val="none" w:sz="0" w:space="0" w:color="auto"/>
                    <w:bottom w:val="none" w:sz="0" w:space="0" w:color="auto"/>
                    <w:right w:val="none" w:sz="0" w:space="0" w:color="auto"/>
                  </w:divBdr>
                  <w:divsChild>
                    <w:div w:id="446971952">
                      <w:marLeft w:val="0"/>
                      <w:marRight w:val="0"/>
                      <w:marTop w:val="0"/>
                      <w:marBottom w:val="0"/>
                      <w:divBdr>
                        <w:top w:val="none" w:sz="0" w:space="0" w:color="auto"/>
                        <w:left w:val="none" w:sz="0" w:space="0" w:color="auto"/>
                        <w:bottom w:val="none" w:sz="0" w:space="0" w:color="auto"/>
                        <w:right w:val="none" w:sz="0" w:space="0" w:color="auto"/>
                      </w:divBdr>
                      <w:divsChild>
                        <w:div w:id="132844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417998">
      <w:bodyDiv w:val="1"/>
      <w:marLeft w:val="0"/>
      <w:marRight w:val="0"/>
      <w:marTop w:val="0"/>
      <w:marBottom w:val="0"/>
      <w:divBdr>
        <w:top w:val="none" w:sz="0" w:space="0" w:color="auto"/>
        <w:left w:val="none" w:sz="0" w:space="0" w:color="auto"/>
        <w:bottom w:val="none" w:sz="0" w:space="0" w:color="auto"/>
        <w:right w:val="none" w:sz="0" w:space="0" w:color="auto"/>
      </w:divBdr>
      <w:divsChild>
        <w:div w:id="1250655521">
          <w:marLeft w:val="0"/>
          <w:marRight w:val="0"/>
          <w:marTop w:val="0"/>
          <w:marBottom w:val="0"/>
          <w:divBdr>
            <w:top w:val="none" w:sz="0" w:space="0" w:color="auto"/>
            <w:left w:val="none" w:sz="0" w:space="0" w:color="auto"/>
            <w:bottom w:val="none" w:sz="0" w:space="0" w:color="auto"/>
            <w:right w:val="none" w:sz="0" w:space="0" w:color="auto"/>
          </w:divBdr>
          <w:divsChild>
            <w:div w:id="1978562574">
              <w:marLeft w:val="0"/>
              <w:marRight w:val="0"/>
              <w:marTop w:val="0"/>
              <w:marBottom w:val="0"/>
              <w:divBdr>
                <w:top w:val="none" w:sz="0" w:space="0" w:color="auto"/>
                <w:left w:val="none" w:sz="0" w:space="0" w:color="auto"/>
                <w:bottom w:val="none" w:sz="0" w:space="0" w:color="auto"/>
                <w:right w:val="none" w:sz="0" w:space="0" w:color="auto"/>
              </w:divBdr>
              <w:divsChild>
                <w:div w:id="27684134">
                  <w:marLeft w:val="0"/>
                  <w:marRight w:val="0"/>
                  <w:marTop w:val="0"/>
                  <w:marBottom w:val="0"/>
                  <w:divBdr>
                    <w:top w:val="none" w:sz="0" w:space="0" w:color="auto"/>
                    <w:left w:val="none" w:sz="0" w:space="0" w:color="auto"/>
                    <w:bottom w:val="none" w:sz="0" w:space="0" w:color="auto"/>
                    <w:right w:val="none" w:sz="0" w:space="0" w:color="auto"/>
                  </w:divBdr>
                  <w:divsChild>
                    <w:div w:id="46027325">
                      <w:marLeft w:val="0"/>
                      <w:marRight w:val="0"/>
                      <w:marTop w:val="0"/>
                      <w:marBottom w:val="0"/>
                      <w:divBdr>
                        <w:top w:val="none" w:sz="0" w:space="0" w:color="auto"/>
                        <w:left w:val="none" w:sz="0" w:space="0" w:color="auto"/>
                        <w:bottom w:val="none" w:sz="0" w:space="0" w:color="auto"/>
                        <w:right w:val="none" w:sz="0" w:space="0" w:color="auto"/>
                      </w:divBdr>
                      <w:divsChild>
                        <w:div w:id="1930654825">
                          <w:marLeft w:val="0"/>
                          <w:marRight w:val="0"/>
                          <w:marTop w:val="0"/>
                          <w:marBottom w:val="0"/>
                          <w:divBdr>
                            <w:top w:val="none" w:sz="0" w:space="0" w:color="auto"/>
                            <w:left w:val="none" w:sz="0" w:space="0" w:color="auto"/>
                            <w:bottom w:val="none" w:sz="0" w:space="0" w:color="auto"/>
                            <w:right w:val="none" w:sz="0" w:space="0" w:color="auto"/>
                          </w:divBdr>
                          <w:divsChild>
                            <w:div w:id="13623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1884820">
      <w:bodyDiv w:val="1"/>
      <w:marLeft w:val="0"/>
      <w:marRight w:val="0"/>
      <w:marTop w:val="0"/>
      <w:marBottom w:val="0"/>
      <w:divBdr>
        <w:top w:val="none" w:sz="0" w:space="0" w:color="auto"/>
        <w:left w:val="none" w:sz="0" w:space="0" w:color="auto"/>
        <w:bottom w:val="none" w:sz="0" w:space="0" w:color="auto"/>
        <w:right w:val="none" w:sz="0" w:space="0" w:color="auto"/>
      </w:divBdr>
      <w:divsChild>
        <w:div w:id="612320819">
          <w:marLeft w:val="0"/>
          <w:marRight w:val="0"/>
          <w:marTop w:val="0"/>
          <w:marBottom w:val="0"/>
          <w:divBdr>
            <w:top w:val="none" w:sz="0" w:space="0" w:color="auto"/>
            <w:left w:val="none" w:sz="0" w:space="0" w:color="auto"/>
            <w:bottom w:val="none" w:sz="0" w:space="0" w:color="auto"/>
            <w:right w:val="none" w:sz="0" w:space="0" w:color="auto"/>
          </w:divBdr>
          <w:divsChild>
            <w:div w:id="42950777">
              <w:marLeft w:val="0"/>
              <w:marRight w:val="0"/>
              <w:marTop w:val="0"/>
              <w:marBottom w:val="0"/>
              <w:divBdr>
                <w:top w:val="none" w:sz="0" w:space="0" w:color="auto"/>
                <w:left w:val="none" w:sz="0" w:space="0" w:color="auto"/>
                <w:bottom w:val="none" w:sz="0" w:space="0" w:color="auto"/>
                <w:right w:val="none" w:sz="0" w:space="0" w:color="auto"/>
              </w:divBdr>
              <w:divsChild>
                <w:div w:id="1426339040">
                  <w:marLeft w:val="0"/>
                  <w:marRight w:val="0"/>
                  <w:marTop w:val="0"/>
                  <w:marBottom w:val="0"/>
                  <w:divBdr>
                    <w:top w:val="none" w:sz="0" w:space="0" w:color="auto"/>
                    <w:left w:val="none" w:sz="0" w:space="0" w:color="auto"/>
                    <w:bottom w:val="none" w:sz="0" w:space="0" w:color="auto"/>
                    <w:right w:val="none" w:sz="0" w:space="0" w:color="auto"/>
                  </w:divBdr>
                  <w:divsChild>
                    <w:div w:id="1902673374">
                      <w:marLeft w:val="0"/>
                      <w:marRight w:val="0"/>
                      <w:marTop w:val="0"/>
                      <w:marBottom w:val="0"/>
                      <w:divBdr>
                        <w:top w:val="none" w:sz="0" w:space="0" w:color="auto"/>
                        <w:left w:val="none" w:sz="0" w:space="0" w:color="auto"/>
                        <w:bottom w:val="none" w:sz="0" w:space="0" w:color="auto"/>
                        <w:right w:val="none" w:sz="0" w:space="0" w:color="auto"/>
                      </w:divBdr>
                      <w:divsChild>
                        <w:div w:id="1279873206">
                          <w:marLeft w:val="0"/>
                          <w:marRight w:val="0"/>
                          <w:marTop w:val="0"/>
                          <w:marBottom w:val="0"/>
                          <w:divBdr>
                            <w:top w:val="none" w:sz="0" w:space="0" w:color="auto"/>
                            <w:left w:val="none" w:sz="0" w:space="0" w:color="auto"/>
                            <w:bottom w:val="none" w:sz="0" w:space="0" w:color="auto"/>
                            <w:right w:val="none" w:sz="0" w:space="0" w:color="auto"/>
                          </w:divBdr>
                          <w:divsChild>
                            <w:div w:id="2270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639221">
      <w:bodyDiv w:val="1"/>
      <w:marLeft w:val="0"/>
      <w:marRight w:val="0"/>
      <w:marTop w:val="0"/>
      <w:marBottom w:val="0"/>
      <w:divBdr>
        <w:top w:val="none" w:sz="0" w:space="0" w:color="auto"/>
        <w:left w:val="none" w:sz="0" w:space="0" w:color="auto"/>
        <w:bottom w:val="none" w:sz="0" w:space="0" w:color="auto"/>
        <w:right w:val="none" w:sz="0" w:space="0" w:color="auto"/>
      </w:divBdr>
      <w:divsChild>
        <w:div w:id="961615721">
          <w:marLeft w:val="0"/>
          <w:marRight w:val="0"/>
          <w:marTop w:val="0"/>
          <w:marBottom w:val="0"/>
          <w:divBdr>
            <w:top w:val="none" w:sz="0" w:space="0" w:color="auto"/>
            <w:left w:val="none" w:sz="0" w:space="0" w:color="auto"/>
            <w:bottom w:val="none" w:sz="0" w:space="0" w:color="auto"/>
            <w:right w:val="none" w:sz="0" w:space="0" w:color="auto"/>
          </w:divBdr>
          <w:divsChild>
            <w:div w:id="1368261513">
              <w:marLeft w:val="0"/>
              <w:marRight w:val="0"/>
              <w:marTop w:val="0"/>
              <w:marBottom w:val="0"/>
              <w:divBdr>
                <w:top w:val="none" w:sz="0" w:space="0" w:color="auto"/>
                <w:left w:val="none" w:sz="0" w:space="0" w:color="auto"/>
                <w:bottom w:val="none" w:sz="0" w:space="0" w:color="auto"/>
                <w:right w:val="none" w:sz="0" w:space="0" w:color="auto"/>
              </w:divBdr>
              <w:divsChild>
                <w:div w:id="321202721">
                  <w:marLeft w:val="0"/>
                  <w:marRight w:val="0"/>
                  <w:marTop w:val="0"/>
                  <w:marBottom w:val="0"/>
                  <w:divBdr>
                    <w:top w:val="none" w:sz="0" w:space="0" w:color="auto"/>
                    <w:left w:val="none" w:sz="0" w:space="0" w:color="auto"/>
                    <w:bottom w:val="none" w:sz="0" w:space="0" w:color="auto"/>
                    <w:right w:val="none" w:sz="0" w:space="0" w:color="auto"/>
                  </w:divBdr>
                  <w:divsChild>
                    <w:div w:id="1947344465">
                      <w:marLeft w:val="0"/>
                      <w:marRight w:val="0"/>
                      <w:marTop w:val="0"/>
                      <w:marBottom w:val="0"/>
                      <w:divBdr>
                        <w:top w:val="none" w:sz="0" w:space="0" w:color="auto"/>
                        <w:left w:val="none" w:sz="0" w:space="0" w:color="auto"/>
                        <w:bottom w:val="none" w:sz="0" w:space="0" w:color="auto"/>
                        <w:right w:val="none" w:sz="0" w:space="0" w:color="auto"/>
                      </w:divBdr>
                      <w:divsChild>
                        <w:div w:id="55084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311740">
      <w:bodyDiv w:val="1"/>
      <w:marLeft w:val="0"/>
      <w:marRight w:val="0"/>
      <w:marTop w:val="0"/>
      <w:marBottom w:val="0"/>
      <w:divBdr>
        <w:top w:val="none" w:sz="0" w:space="0" w:color="auto"/>
        <w:left w:val="none" w:sz="0" w:space="0" w:color="auto"/>
        <w:bottom w:val="none" w:sz="0" w:space="0" w:color="auto"/>
        <w:right w:val="none" w:sz="0" w:space="0" w:color="auto"/>
      </w:divBdr>
      <w:divsChild>
        <w:div w:id="1153526322">
          <w:marLeft w:val="0"/>
          <w:marRight w:val="0"/>
          <w:marTop w:val="0"/>
          <w:marBottom w:val="0"/>
          <w:divBdr>
            <w:top w:val="none" w:sz="0" w:space="0" w:color="auto"/>
            <w:left w:val="none" w:sz="0" w:space="0" w:color="auto"/>
            <w:bottom w:val="none" w:sz="0" w:space="0" w:color="auto"/>
            <w:right w:val="none" w:sz="0" w:space="0" w:color="auto"/>
          </w:divBdr>
          <w:divsChild>
            <w:div w:id="1411924471">
              <w:marLeft w:val="0"/>
              <w:marRight w:val="0"/>
              <w:marTop w:val="0"/>
              <w:marBottom w:val="0"/>
              <w:divBdr>
                <w:top w:val="none" w:sz="0" w:space="0" w:color="auto"/>
                <w:left w:val="none" w:sz="0" w:space="0" w:color="auto"/>
                <w:bottom w:val="none" w:sz="0" w:space="0" w:color="auto"/>
                <w:right w:val="none" w:sz="0" w:space="0" w:color="auto"/>
              </w:divBdr>
              <w:divsChild>
                <w:div w:id="625935666">
                  <w:marLeft w:val="0"/>
                  <w:marRight w:val="0"/>
                  <w:marTop w:val="0"/>
                  <w:marBottom w:val="0"/>
                  <w:divBdr>
                    <w:top w:val="none" w:sz="0" w:space="0" w:color="auto"/>
                    <w:left w:val="none" w:sz="0" w:space="0" w:color="auto"/>
                    <w:bottom w:val="none" w:sz="0" w:space="0" w:color="auto"/>
                    <w:right w:val="none" w:sz="0" w:space="0" w:color="auto"/>
                  </w:divBdr>
                  <w:divsChild>
                    <w:div w:id="1460535544">
                      <w:marLeft w:val="0"/>
                      <w:marRight w:val="0"/>
                      <w:marTop w:val="0"/>
                      <w:marBottom w:val="0"/>
                      <w:divBdr>
                        <w:top w:val="none" w:sz="0" w:space="0" w:color="auto"/>
                        <w:left w:val="none" w:sz="0" w:space="0" w:color="auto"/>
                        <w:bottom w:val="none" w:sz="0" w:space="0" w:color="auto"/>
                        <w:right w:val="none" w:sz="0" w:space="0" w:color="auto"/>
                      </w:divBdr>
                      <w:divsChild>
                        <w:div w:id="1306395760">
                          <w:marLeft w:val="0"/>
                          <w:marRight w:val="0"/>
                          <w:marTop w:val="0"/>
                          <w:marBottom w:val="0"/>
                          <w:divBdr>
                            <w:top w:val="none" w:sz="0" w:space="0" w:color="auto"/>
                            <w:left w:val="none" w:sz="0" w:space="0" w:color="auto"/>
                            <w:bottom w:val="none" w:sz="0" w:space="0" w:color="auto"/>
                            <w:right w:val="none" w:sz="0" w:space="0" w:color="auto"/>
                          </w:divBdr>
                          <w:divsChild>
                            <w:div w:id="150038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9163751">
      <w:bodyDiv w:val="1"/>
      <w:marLeft w:val="0"/>
      <w:marRight w:val="0"/>
      <w:marTop w:val="0"/>
      <w:marBottom w:val="0"/>
      <w:divBdr>
        <w:top w:val="none" w:sz="0" w:space="0" w:color="auto"/>
        <w:left w:val="none" w:sz="0" w:space="0" w:color="auto"/>
        <w:bottom w:val="none" w:sz="0" w:space="0" w:color="auto"/>
        <w:right w:val="none" w:sz="0" w:space="0" w:color="auto"/>
      </w:divBdr>
      <w:divsChild>
        <w:div w:id="1085035113">
          <w:marLeft w:val="0"/>
          <w:marRight w:val="0"/>
          <w:marTop w:val="0"/>
          <w:marBottom w:val="0"/>
          <w:divBdr>
            <w:top w:val="none" w:sz="0" w:space="0" w:color="auto"/>
            <w:left w:val="none" w:sz="0" w:space="0" w:color="auto"/>
            <w:bottom w:val="none" w:sz="0" w:space="0" w:color="auto"/>
            <w:right w:val="none" w:sz="0" w:space="0" w:color="auto"/>
          </w:divBdr>
          <w:divsChild>
            <w:div w:id="517278262">
              <w:marLeft w:val="0"/>
              <w:marRight w:val="0"/>
              <w:marTop w:val="0"/>
              <w:marBottom w:val="0"/>
              <w:divBdr>
                <w:top w:val="none" w:sz="0" w:space="0" w:color="auto"/>
                <w:left w:val="none" w:sz="0" w:space="0" w:color="auto"/>
                <w:bottom w:val="none" w:sz="0" w:space="0" w:color="auto"/>
                <w:right w:val="none" w:sz="0" w:space="0" w:color="auto"/>
              </w:divBdr>
              <w:divsChild>
                <w:div w:id="1153840433">
                  <w:marLeft w:val="0"/>
                  <w:marRight w:val="0"/>
                  <w:marTop w:val="0"/>
                  <w:marBottom w:val="0"/>
                  <w:divBdr>
                    <w:top w:val="none" w:sz="0" w:space="0" w:color="auto"/>
                    <w:left w:val="none" w:sz="0" w:space="0" w:color="auto"/>
                    <w:bottom w:val="none" w:sz="0" w:space="0" w:color="auto"/>
                    <w:right w:val="none" w:sz="0" w:space="0" w:color="auto"/>
                  </w:divBdr>
                  <w:divsChild>
                    <w:div w:id="293952827">
                      <w:marLeft w:val="0"/>
                      <w:marRight w:val="0"/>
                      <w:marTop w:val="0"/>
                      <w:marBottom w:val="0"/>
                      <w:divBdr>
                        <w:top w:val="none" w:sz="0" w:space="0" w:color="auto"/>
                        <w:left w:val="none" w:sz="0" w:space="0" w:color="auto"/>
                        <w:bottom w:val="none" w:sz="0" w:space="0" w:color="auto"/>
                        <w:right w:val="none" w:sz="0" w:space="0" w:color="auto"/>
                      </w:divBdr>
                      <w:divsChild>
                        <w:div w:id="20495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389314">
      <w:bodyDiv w:val="1"/>
      <w:marLeft w:val="0"/>
      <w:marRight w:val="0"/>
      <w:marTop w:val="0"/>
      <w:marBottom w:val="0"/>
      <w:divBdr>
        <w:top w:val="none" w:sz="0" w:space="0" w:color="auto"/>
        <w:left w:val="none" w:sz="0" w:space="0" w:color="auto"/>
        <w:bottom w:val="none" w:sz="0" w:space="0" w:color="auto"/>
        <w:right w:val="none" w:sz="0" w:space="0" w:color="auto"/>
      </w:divBdr>
      <w:divsChild>
        <w:div w:id="1832791231">
          <w:marLeft w:val="0"/>
          <w:marRight w:val="0"/>
          <w:marTop w:val="0"/>
          <w:marBottom w:val="0"/>
          <w:divBdr>
            <w:top w:val="none" w:sz="0" w:space="0" w:color="auto"/>
            <w:left w:val="none" w:sz="0" w:space="0" w:color="auto"/>
            <w:bottom w:val="none" w:sz="0" w:space="0" w:color="auto"/>
            <w:right w:val="none" w:sz="0" w:space="0" w:color="auto"/>
          </w:divBdr>
          <w:divsChild>
            <w:div w:id="1018893513">
              <w:marLeft w:val="0"/>
              <w:marRight w:val="0"/>
              <w:marTop w:val="0"/>
              <w:marBottom w:val="0"/>
              <w:divBdr>
                <w:top w:val="none" w:sz="0" w:space="0" w:color="auto"/>
                <w:left w:val="none" w:sz="0" w:space="0" w:color="auto"/>
                <w:bottom w:val="none" w:sz="0" w:space="0" w:color="auto"/>
                <w:right w:val="none" w:sz="0" w:space="0" w:color="auto"/>
              </w:divBdr>
              <w:divsChild>
                <w:div w:id="278297166">
                  <w:marLeft w:val="0"/>
                  <w:marRight w:val="0"/>
                  <w:marTop w:val="0"/>
                  <w:marBottom w:val="0"/>
                  <w:divBdr>
                    <w:top w:val="none" w:sz="0" w:space="0" w:color="auto"/>
                    <w:left w:val="none" w:sz="0" w:space="0" w:color="auto"/>
                    <w:bottom w:val="none" w:sz="0" w:space="0" w:color="auto"/>
                    <w:right w:val="none" w:sz="0" w:space="0" w:color="auto"/>
                  </w:divBdr>
                  <w:divsChild>
                    <w:div w:id="625040127">
                      <w:marLeft w:val="0"/>
                      <w:marRight w:val="0"/>
                      <w:marTop w:val="0"/>
                      <w:marBottom w:val="0"/>
                      <w:divBdr>
                        <w:top w:val="none" w:sz="0" w:space="0" w:color="auto"/>
                        <w:left w:val="none" w:sz="0" w:space="0" w:color="auto"/>
                        <w:bottom w:val="none" w:sz="0" w:space="0" w:color="auto"/>
                        <w:right w:val="none" w:sz="0" w:space="0" w:color="auto"/>
                      </w:divBdr>
                      <w:divsChild>
                        <w:div w:id="132188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001712">
      <w:bodyDiv w:val="1"/>
      <w:marLeft w:val="0"/>
      <w:marRight w:val="0"/>
      <w:marTop w:val="0"/>
      <w:marBottom w:val="0"/>
      <w:divBdr>
        <w:top w:val="none" w:sz="0" w:space="0" w:color="auto"/>
        <w:left w:val="none" w:sz="0" w:space="0" w:color="auto"/>
        <w:bottom w:val="none" w:sz="0" w:space="0" w:color="auto"/>
        <w:right w:val="none" w:sz="0" w:space="0" w:color="auto"/>
      </w:divBdr>
      <w:divsChild>
        <w:div w:id="439838992">
          <w:marLeft w:val="0"/>
          <w:marRight w:val="0"/>
          <w:marTop w:val="0"/>
          <w:marBottom w:val="0"/>
          <w:divBdr>
            <w:top w:val="none" w:sz="0" w:space="0" w:color="auto"/>
            <w:left w:val="none" w:sz="0" w:space="0" w:color="auto"/>
            <w:bottom w:val="none" w:sz="0" w:space="0" w:color="auto"/>
            <w:right w:val="none" w:sz="0" w:space="0" w:color="auto"/>
          </w:divBdr>
          <w:divsChild>
            <w:div w:id="697698535">
              <w:marLeft w:val="0"/>
              <w:marRight w:val="0"/>
              <w:marTop w:val="0"/>
              <w:marBottom w:val="0"/>
              <w:divBdr>
                <w:top w:val="none" w:sz="0" w:space="0" w:color="auto"/>
                <w:left w:val="none" w:sz="0" w:space="0" w:color="auto"/>
                <w:bottom w:val="none" w:sz="0" w:space="0" w:color="auto"/>
                <w:right w:val="none" w:sz="0" w:space="0" w:color="auto"/>
              </w:divBdr>
              <w:divsChild>
                <w:div w:id="1353073149">
                  <w:marLeft w:val="0"/>
                  <w:marRight w:val="0"/>
                  <w:marTop w:val="0"/>
                  <w:marBottom w:val="0"/>
                  <w:divBdr>
                    <w:top w:val="none" w:sz="0" w:space="0" w:color="auto"/>
                    <w:left w:val="none" w:sz="0" w:space="0" w:color="auto"/>
                    <w:bottom w:val="none" w:sz="0" w:space="0" w:color="auto"/>
                    <w:right w:val="none" w:sz="0" w:space="0" w:color="auto"/>
                  </w:divBdr>
                  <w:divsChild>
                    <w:div w:id="2056344587">
                      <w:marLeft w:val="0"/>
                      <w:marRight w:val="0"/>
                      <w:marTop w:val="0"/>
                      <w:marBottom w:val="0"/>
                      <w:divBdr>
                        <w:top w:val="none" w:sz="0" w:space="0" w:color="auto"/>
                        <w:left w:val="none" w:sz="0" w:space="0" w:color="auto"/>
                        <w:bottom w:val="none" w:sz="0" w:space="0" w:color="auto"/>
                        <w:right w:val="none" w:sz="0" w:space="0" w:color="auto"/>
                      </w:divBdr>
                      <w:divsChild>
                        <w:div w:id="362444214">
                          <w:marLeft w:val="0"/>
                          <w:marRight w:val="0"/>
                          <w:marTop w:val="0"/>
                          <w:marBottom w:val="0"/>
                          <w:divBdr>
                            <w:top w:val="none" w:sz="0" w:space="0" w:color="auto"/>
                            <w:left w:val="none" w:sz="0" w:space="0" w:color="auto"/>
                            <w:bottom w:val="none" w:sz="0" w:space="0" w:color="auto"/>
                            <w:right w:val="none" w:sz="0" w:space="0" w:color="auto"/>
                          </w:divBdr>
                          <w:divsChild>
                            <w:div w:id="205619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642499">
      <w:bodyDiv w:val="1"/>
      <w:marLeft w:val="0"/>
      <w:marRight w:val="0"/>
      <w:marTop w:val="0"/>
      <w:marBottom w:val="0"/>
      <w:divBdr>
        <w:top w:val="none" w:sz="0" w:space="0" w:color="auto"/>
        <w:left w:val="none" w:sz="0" w:space="0" w:color="auto"/>
        <w:bottom w:val="none" w:sz="0" w:space="0" w:color="auto"/>
        <w:right w:val="none" w:sz="0" w:space="0" w:color="auto"/>
      </w:divBdr>
      <w:divsChild>
        <w:div w:id="1799488341">
          <w:marLeft w:val="0"/>
          <w:marRight w:val="0"/>
          <w:marTop w:val="0"/>
          <w:marBottom w:val="0"/>
          <w:divBdr>
            <w:top w:val="none" w:sz="0" w:space="0" w:color="auto"/>
            <w:left w:val="none" w:sz="0" w:space="0" w:color="auto"/>
            <w:bottom w:val="none" w:sz="0" w:space="0" w:color="auto"/>
            <w:right w:val="none" w:sz="0" w:space="0" w:color="auto"/>
          </w:divBdr>
          <w:divsChild>
            <w:div w:id="1393653881">
              <w:marLeft w:val="0"/>
              <w:marRight w:val="0"/>
              <w:marTop w:val="0"/>
              <w:marBottom w:val="0"/>
              <w:divBdr>
                <w:top w:val="none" w:sz="0" w:space="0" w:color="auto"/>
                <w:left w:val="none" w:sz="0" w:space="0" w:color="auto"/>
                <w:bottom w:val="none" w:sz="0" w:space="0" w:color="auto"/>
                <w:right w:val="none" w:sz="0" w:space="0" w:color="auto"/>
              </w:divBdr>
              <w:divsChild>
                <w:div w:id="948664774">
                  <w:marLeft w:val="0"/>
                  <w:marRight w:val="0"/>
                  <w:marTop w:val="0"/>
                  <w:marBottom w:val="0"/>
                  <w:divBdr>
                    <w:top w:val="none" w:sz="0" w:space="0" w:color="auto"/>
                    <w:left w:val="none" w:sz="0" w:space="0" w:color="auto"/>
                    <w:bottom w:val="none" w:sz="0" w:space="0" w:color="auto"/>
                    <w:right w:val="none" w:sz="0" w:space="0" w:color="auto"/>
                  </w:divBdr>
                  <w:divsChild>
                    <w:div w:id="1015964220">
                      <w:marLeft w:val="0"/>
                      <w:marRight w:val="0"/>
                      <w:marTop w:val="0"/>
                      <w:marBottom w:val="0"/>
                      <w:divBdr>
                        <w:top w:val="none" w:sz="0" w:space="0" w:color="auto"/>
                        <w:left w:val="none" w:sz="0" w:space="0" w:color="auto"/>
                        <w:bottom w:val="none" w:sz="0" w:space="0" w:color="auto"/>
                        <w:right w:val="none" w:sz="0" w:space="0" w:color="auto"/>
                      </w:divBdr>
                      <w:divsChild>
                        <w:div w:id="19708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441632">
      <w:bodyDiv w:val="1"/>
      <w:marLeft w:val="0"/>
      <w:marRight w:val="0"/>
      <w:marTop w:val="0"/>
      <w:marBottom w:val="0"/>
      <w:divBdr>
        <w:top w:val="none" w:sz="0" w:space="0" w:color="auto"/>
        <w:left w:val="none" w:sz="0" w:space="0" w:color="auto"/>
        <w:bottom w:val="none" w:sz="0" w:space="0" w:color="auto"/>
        <w:right w:val="none" w:sz="0" w:space="0" w:color="auto"/>
      </w:divBdr>
      <w:divsChild>
        <w:div w:id="1710565681">
          <w:marLeft w:val="0"/>
          <w:marRight w:val="0"/>
          <w:marTop w:val="0"/>
          <w:marBottom w:val="0"/>
          <w:divBdr>
            <w:top w:val="none" w:sz="0" w:space="0" w:color="auto"/>
            <w:left w:val="none" w:sz="0" w:space="0" w:color="auto"/>
            <w:bottom w:val="none" w:sz="0" w:space="0" w:color="auto"/>
            <w:right w:val="none" w:sz="0" w:space="0" w:color="auto"/>
          </w:divBdr>
          <w:divsChild>
            <w:div w:id="116223793">
              <w:marLeft w:val="0"/>
              <w:marRight w:val="0"/>
              <w:marTop w:val="0"/>
              <w:marBottom w:val="0"/>
              <w:divBdr>
                <w:top w:val="none" w:sz="0" w:space="0" w:color="auto"/>
                <w:left w:val="none" w:sz="0" w:space="0" w:color="auto"/>
                <w:bottom w:val="none" w:sz="0" w:space="0" w:color="auto"/>
                <w:right w:val="none" w:sz="0" w:space="0" w:color="auto"/>
              </w:divBdr>
              <w:divsChild>
                <w:div w:id="1571424557">
                  <w:marLeft w:val="0"/>
                  <w:marRight w:val="0"/>
                  <w:marTop w:val="0"/>
                  <w:marBottom w:val="0"/>
                  <w:divBdr>
                    <w:top w:val="none" w:sz="0" w:space="0" w:color="auto"/>
                    <w:left w:val="none" w:sz="0" w:space="0" w:color="auto"/>
                    <w:bottom w:val="none" w:sz="0" w:space="0" w:color="auto"/>
                    <w:right w:val="none" w:sz="0" w:space="0" w:color="auto"/>
                  </w:divBdr>
                  <w:divsChild>
                    <w:div w:id="591815">
                      <w:marLeft w:val="0"/>
                      <w:marRight w:val="0"/>
                      <w:marTop w:val="0"/>
                      <w:marBottom w:val="0"/>
                      <w:divBdr>
                        <w:top w:val="none" w:sz="0" w:space="0" w:color="auto"/>
                        <w:left w:val="none" w:sz="0" w:space="0" w:color="auto"/>
                        <w:bottom w:val="none" w:sz="0" w:space="0" w:color="auto"/>
                        <w:right w:val="none" w:sz="0" w:space="0" w:color="auto"/>
                      </w:divBdr>
                      <w:divsChild>
                        <w:div w:id="1206409159">
                          <w:marLeft w:val="0"/>
                          <w:marRight w:val="0"/>
                          <w:marTop w:val="0"/>
                          <w:marBottom w:val="0"/>
                          <w:divBdr>
                            <w:top w:val="none" w:sz="0" w:space="0" w:color="auto"/>
                            <w:left w:val="none" w:sz="0" w:space="0" w:color="auto"/>
                            <w:bottom w:val="none" w:sz="0" w:space="0" w:color="auto"/>
                            <w:right w:val="none" w:sz="0" w:space="0" w:color="auto"/>
                          </w:divBdr>
                          <w:divsChild>
                            <w:div w:id="17263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9295771">
      <w:bodyDiv w:val="1"/>
      <w:marLeft w:val="0"/>
      <w:marRight w:val="0"/>
      <w:marTop w:val="0"/>
      <w:marBottom w:val="0"/>
      <w:divBdr>
        <w:top w:val="none" w:sz="0" w:space="0" w:color="auto"/>
        <w:left w:val="none" w:sz="0" w:space="0" w:color="auto"/>
        <w:bottom w:val="none" w:sz="0" w:space="0" w:color="auto"/>
        <w:right w:val="none" w:sz="0" w:space="0" w:color="auto"/>
      </w:divBdr>
      <w:divsChild>
        <w:div w:id="44499340">
          <w:marLeft w:val="0"/>
          <w:marRight w:val="0"/>
          <w:marTop w:val="0"/>
          <w:marBottom w:val="0"/>
          <w:divBdr>
            <w:top w:val="none" w:sz="0" w:space="0" w:color="auto"/>
            <w:left w:val="none" w:sz="0" w:space="0" w:color="auto"/>
            <w:bottom w:val="none" w:sz="0" w:space="0" w:color="auto"/>
            <w:right w:val="none" w:sz="0" w:space="0" w:color="auto"/>
          </w:divBdr>
          <w:divsChild>
            <w:div w:id="185411450">
              <w:marLeft w:val="0"/>
              <w:marRight w:val="0"/>
              <w:marTop w:val="0"/>
              <w:marBottom w:val="0"/>
              <w:divBdr>
                <w:top w:val="none" w:sz="0" w:space="0" w:color="auto"/>
                <w:left w:val="none" w:sz="0" w:space="0" w:color="auto"/>
                <w:bottom w:val="none" w:sz="0" w:space="0" w:color="auto"/>
                <w:right w:val="none" w:sz="0" w:space="0" w:color="auto"/>
              </w:divBdr>
              <w:divsChild>
                <w:div w:id="445083893">
                  <w:marLeft w:val="0"/>
                  <w:marRight w:val="0"/>
                  <w:marTop w:val="0"/>
                  <w:marBottom w:val="0"/>
                  <w:divBdr>
                    <w:top w:val="none" w:sz="0" w:space="0" w:color="auto"/>
                    <w:left w:val="none" w:sz="0" w:space="0" w:color="auto"/>
                    <w:bottom w:val="none" w:sz="0" w:space="0" w:color="auto"/>
                    <w:right w:val="none" w:sz="0" w:space="0" w:color="auto"/>
                  </w:divBdr>
                  <w:divsChild>
                    <w:div w:id="1952322248">
                      <w:marLeft w:val="0"/>
                      <w:marRight w:val="0"/>
                      <w:marTop w:val="0"/>
                      <w:marBottom w:val="0"/>
                      <w:divBdr>
                        <w:top w:val="none" w:sz="0" w:space="0" w:color="auto"/>
                        <w:left w:val="none" w:sz="0" w:space="0" w:color="auto"/>
                        <w:bottom w:val="none" w:sz="0" w:space="0" w:color="auto"/>
                        <w:right w:val="none" w:sz="0" w:space="0" w:color="auto"/>
                      </w:divBdr>
                      <w:divsChild>
                        <w:div w:id="149449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864583">
      <w:bodyDiv w:val="1"/>
      <w:marLeft w:val="0"/>
      <w:marRight w:val="0"/>
      <w:marTop w:val="0"/>
      <w:marBottom w:val="0"/>
      <w:divBdr>
        <w:top w:val="none" w:sz="0" w:space="0" w:color="auto"/>
        <w:left w:val="none" w:sz="0" w:space="0" w:color="auto"/>
        <w:bottom w:val="none" w:sz="0" w:space="0" w:color="auto"/>
        <w:right w:val="none" w:sz="0" w:space="0" w:color="auto"/>
      </w:divBdr>
      <w:divsChild>
        <w:div w:id="1731537094">
          <w:marLeft w:val="0"/>
          <w:marRight w:val="0"/>
          <w:marTop w:val="0"/>
          <w:marBottom w:val="0"/>
          <w:divBdr>
            <w:top w:val="none" w:sz="0" w:space="0" w:color="auto"/>
            <w:left w:val="none" w:sz="0" w:space="0" w:color="auto"/>
            <w:bottom w:val="none" w:sz="0" w:space="0" w:color="auto"/>
            <w:right w:val="none" w:sz="0" w:space="0" w:color="auto"/>
          </w:divBdr>
          <w:divsChild>
            <w:div w:id="1803618400">
              <w:marLeft w:val="0"/>
              <w:marRight w:val="0"/>
              <w:marTop w:val="0"/>
              <w:marBottom w:val="0"/>
              <w:divBdr>
                <w:top w:val="none" w:sz="0" w:space="0" w:color="auto"/>
                <w:left w:val="none" w:sz="0" w:space="0" w:color="auto"/>
                <w:bottom w:val="none" w:sz="0" w:space="0" w:color="auto"/>
                <w:right w:val="none" w:sz="0" w:space="0" w:color="auto"/>
              </w:divBdr>
              <w:divsChild>
                <w:div w:id="1869684611">
                  <w:marLeft w:val="0"/>
                  <w:marRight w:val="0"/>
                  <w:marTop w:val="0"/>
                  <w:marBottom w:val="0"/>
                  <w:divBdr>
                    <w:top w:val="none" w:sz="0" w:space="0" w:color="auto"/>
                    <w:left w:val="none" w:sz="0" w:space="0" w:color="auto"/>
                    <w:bottom w:val="none" w:sz="0" w:space="0" w:color="auto"/>
                    <w:right w:val="none" w:sz="0" w:space="0" w:color="auto"/>
                  </w:divBdr>
                  <w:divsChild>
                    <w:div w:id="314575916">
                      <w:marLeft w:val="0"/>
                      <w:marRight w:val="0"/>
                      <w:marTop w:val="0"/>
                      <w:marBottom w:val="0"/>
                      <w:divBdr>
                        <w:top w:val="none" w:sz="0" w:space="0" w:color="auto"/>
                        <w:left w:val="none" w:sz="0" w:space="0" w:color="auto"/>
                        <w:bottom w:val="none" w:sz="0" w:space="0" w:color="auto"/>
                        <w:right w:val="none" w:sz="0" w:space="0" w:color="auto"/>
                      </w:divBdr>
                      <w:divsChild>
                        <w:div w:id="16747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803929">
      <w:bodyDiv w:val="1"/>
      <w:marLeft w:val="0"/>
      <w:marRight w:val="0"/>
      <w:marTop w:val="0"/>
      <w:marBottom w:val="0"/>
      <w:divBdr>
        <w:top w:val="none" w:sz="0" w:space="0" w:color="auto"/>
        <w:left w:val="none" w:sz="0" w:space="0" w:color="auto"/>
        <w:bottom w:val="none" w:sz="0" w:space="0" w:color="auto"/>
        <w:right w:val="none" w:sz="0" w:space="0" w:color="auto"/>
      </w:divBdr>
      <w:divsChild>
        <w:div w:id="1557548753">
          <w:marLeft w:val="0"/>
          <w:marRight w:val="0"/>
          <w:marTop w:val="0"/>
          <w:marBottom w:val="0"/>
          <w:divBdr>
            <w:top w:val="none" w:sz="0" w:space="0" w:color="auto"/>
            <w:left w:val="none" w:sz="0" w:space="0" w:color="auto"/>
            <w:bottom w:val="none" w:sz="0" w:space="0" w:color="auto"/>
            <w:right w:val="none" w:sz="0" w:space="0" w:color="auto"/>
          </w:divBdr>
          <w:divsChild>
            <w:div w:id="1448038835">
              <w:marLeft w:val="0"/>
              <w:marRight w:val="0"/>
              <w:marTop w:val="0"/>
              <w:marBottom w:val="0"/>
              <w:divBdr>
                <w:top w:val="none" w:sz="0" w:space="0" w:color="auto"/>
                <w:left w:val="none" w:sz="0" w:space="0" w:color="auto"/>
                <w:bottom w:val="none" w:sz="0" w:space="0" w:color="auto"/>
                <w:right w:val="none" w:sz="0" w:space="0" w:color="auto"/>
              </w:divBdr>
              <w:divsChild>
                <w:div w:id="266743853">
                  <w:marLeft w:val="0"/>
                  <w:marRight w:val="0"/>
                  <w:marTop w:val="0"/>
                  <w:marBottom w:val="0"/>
                  <w:divBdr>
                    <w:top w:val="none" w:sz="0" w:space="0" w:color="auto"/>
                    <w:left w:val="none" w:sz="0" w:space="0" w:color="auto"/>
                    <w:bottom w:val="none" w:sz="0" w:space="0" w:color="auto"/>
                    <w:right w:val="none" w:sz="0" w:space="0" w:color="auto"/>
                  </w:divBdr>
                  <w:divsChild>
                    <w:div w:id="1595627213">
                      <w:marLeft w:val="0"/>
                      <w:marRight w:val="0"/>
                      <w:marTop w:val="0"/>
                      <w:marBottom w:val="0"/>
                      <w:divBdr>
                        <w:top w:val="none" w:sz="0" w:space="0" w:color="auto"/>
                        <w:left w:val="none" w:sz="0" w:space="0" w:color="auto"/>
                        <w:bottom w:val="none" w:sz="0" w:space="0" w:color="auto"/>
                        <w:right w:val="none" w:sz="0" w:space="0" w:color="auto"/>
                      </w:divBdr>
                      <w:divsChild>
                        <w:div w:id="212791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5986721">
      <w:bodyDiv w:val="1"/>
      <w:marLeft w:val="0"/>
      <w:marRight w:val="0"/>
      <w:marTop w:val="0"/>
      <w:marBottom w:val="0"/>
      <w:divBdr>
        <w:top w:val="none" w:sz="0" w:space="0" w:color="auto"/>
        <w:left w:val="none" w:sz="0" w:space="0" w:color="auto"/>
        <w:bottom w:val="none" w:sz="0" w:space="0" w:color="auto"/>
        <w:right w:val="none" w:sz="0" w:space="0" w:color="auto"/>
      </w:divBdr>
      <w:divsChild>
        <w:div w:id="1978219513">
          <w:marLeft w:val="0"/>
          <w:marRight w:val="0"/>
          <w:marTop w:val="0"/>
          <w:marBottom w:val="0"/>
          <w:divBdr>
            <w:top w:val="none" w:sz="0" w:space="0" w:color="auto"/>
            <w:left w:val="none" w:sz="0" w:space="0" w:color="auto"/>
            <w:bottom w:val="none" w:sz="0" w:space="0" w:color="auto"/>
            <w:right w:val="none" w:sz="0" w:space="0" w:color="auto"/>
          </w:divBdr>
          <w:divsChild>
            <w:div w:id="587082708">
              <w:marLeft w:val="0"/>
              <w:marRight w:val="0"/>
              <w:marTop w:val="0"/>
              <w:marBottom w:val="0"/>
              <w:divBdr>
                <w:top w:val="none" w:sz="0" w:space="0" w:color="auto"/>
                <w:left w:val="none" w:sz="0" w:space="0" w:color="auto"/>
                <w:bottom w:val="none" w:sz="0" w:space="0" w:color="auto"/>
                <w:right w:val="none" w:sz="0" w:space="0" w:color="auto"/>
              </w:divBdr>
              <w:divsChild>
                <w:div w:id="819545224">
                  <w:marLeft w:val="0"/>
                  <w:marRight w:val="0"/>
                  <w:marTop w:val="0"/>
                  <w:marBottom w:val="0"/>
                  <w:divBdr>
                    <w:top w:val="none" w:sz="0" w:space="0" w:color="auto"/>
                    <w:left w:val="none" w:sz="0" w:space="0" w:color="auto"/>
                    <w:bottom w:val="none" w:sz="0" w:space="0" w:color="auto"/>
                    <w:right w:val="none" w:sz="0" w:space="0" w:color="auto"/>
                  </w:divBdr>
                  <w:divsChild>
                    <w:div w:id="1072004796">
                      <w:marLeft w:val="0"/>
                      <w:marRight w:val="0"/>
                      <w:marTop w:val="0"/>
                      <w:marBottom w:val="0"/>
                      <w:divBdr>
                        <w:top w:val="none" w:sz="0" w:space="0" w:color="auto"/>
                        <w:left w:val="none" w:sz="0" w:space="0" w:color="auto"/>
                        <w:bottom w:val="none" w:sz="0" w:space="0" w:color="auto"/>
                        <w:right w:val="none" w:sz="0" w:space="0" w:color="auto"/>
                      </w:divBdr>
                      <w:divsChild>
                        <w:div w:id="2706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561939">
      <w:bodyDiv w:val="1"/>
      <w:marLeft w:val="0"/>
      <w:marRight w:val="0"/>
      <w:marTop w:val="0"/>
      <w:marBottom w:val="0"/>
      <w:divBdr>
        <w:top w:val="none" w:sz="0" w:space="0" w:color="auto"/>
        <w:left w:val="none" w:sz="0" w:space="0" w:color="auto"/>
        <w:bottom w:val="none" w:sz="0" w:space="0" w:color="auto"/>
        <w:right w:val="none" w:sz="0" w:space="0" w:color="auto"/>
      </w:divBdr>
      <w:divsChild>
        <w:div w:id="1898474102">
          <w:marLeft w:val="0"/>
          <w:marRight w:val="0"/>
          <w:marTop w:val="0"/>
          <w:marBottom w:val="0"/>
          <w:divBdr>
            <w:top w:val="none" w:sz="0" w:space="0" w:color="auto"/>
            <w:left w:val="none" w:sz="0" w:space="0" w:color="auto"/>
            <w:bottom w:val="none" w:sz="0" w:space="0" w:color="auto"/>
            <w:right w:val="none" w:sz="0" w:space="0" w:color="auto"/>
          </w:divBdr>
          <w:divsChild>
            <w:div w:id="1442186046">
              <w:marLeft w:val="0"/>
              <w:marRight w:val="0"/>
              <w:marTop w:val="0"/>
              <w:marBottom w:val="0"/>
              <w:divBdr>
                <w:top w:val="none" w:sz="0" w:space="0" w:color="auto"/>
                <w:left w:val="none" w:sz="0" w:space="0" w:color="auto"/>
                <w:bottom w:val="none" w:sz="0" w:space="0" w:color="auto"/>
                <w:right w:val="none" w:sz="0" w:space="0" w:color="auto"/>
              </w:divBdr>
              <w:divsChild>
                <w:div w:id="1831362008">
                  <w:marLeft w:val="0"/>
                  <w:marRight w:val="0"/>
                  <w:marTop w:val="0"/>
                  <w:marBottom w:val="0"/>
                  <w:divBdr>
                    <w:top w:val="none" w:sz="0" w:space="0" w:color="auto"/>
                    <w:left w:val="none" w:sz="0" w:space="0" w:color="auto"/>
                    <w:bottom w:val="none" w:sz="0" w:space="0" w:color="auto"/>
                    <w:right w:val="none" w:sz="0" w:space="0" w:color="auto"/>
                  </w:divBdr>
                  <w:divsChild>
                    <w:div w:id="243338270">
                      <w:marLeft w:val="0"/>
                      <w:marRight w:val="0"/>
                      <w:marTop w:val="0"/>
                      <w:marBottom w:val="0"/>
                      <w:divBdr>
                        <w:top w:val="none" w:sz="0" w:space="0" w:color="auto"/>
                        <w:left w:val="none" w:sz="0" w:space="0" w:color="auto"/>
                        <w:bottom w:val="none" w:sz="0" w:space="0" w:color="auto"/>
                        <w:right w:val="none" w:sz="0" w:space="0" w:color="auto"/>
                      </w:divBdr>
                      <w:divsChild>
                        <w:div w:id="61139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430236">
      <w:bodyDiv w:val="1"/>
      <w:marLeft w:val="0"/>
      <w:marRight w:val="0"/>
      <w:marTop w:val="0"/>
      <w:marBottom w:val="0"/>
      <w:divBdr>
        <w:top w:val="none" w:sz="0" w:space="0" w:color="auto"/>
        <w:left w:val="none" w:sz="0" w:space="0" w:color="auto"/>
        <w:bottom w:val="none" w:sz="0" w:space="0" w:color="auto"/>
        <w:right w:val="none" w:sz="0" w:space="0" w:color="auto"/>
      </w:divBdr>
      <w:divsChild>
        <w:div w:id="1256984766">
          <w:marLeft w:val="0"/>
          <w:marRight w:val="0"/>
          <w:marTop w:val="0"/>
          <w:marBottom w:val="0"/>
          <w:divBdr>
            <w:top w:val="none" w:sz="0" w:space="0" w:color="auto"/>
            <w:left w:val="none" w:sz="0" w:space="0" w:color="auto"/>
            <w:bottom w:val="none" w:sz="0" w:space="0" w:color="auto"/>
            <w:right w:val="none" w:sz="0" w:space="0" w:color="auto"/>
          </w:divBdr>
          <w:divsChild>
            <w:div w:id="1575429671">
              <w:marLeft w:val="0"/>
              <w:marRight w:val="0"/>
              <w:marTop w:val="0"/>
              <w:marBottom w:val="0"/>
              <w:divBdr>
                <w:top w:val="none" w:sz="0" w:space="0" w:color="auto"/>
                <w:left w:val="none" w:sz="0" w:space="0" w:color="auto"/>
                <w:bottom w:val="none" w:sz="0" w:space="0" w:color="auto"/>
                <w:right w:val="none" w:sz="0" w:space="0" w:color="auto"/>
              </w:divBdr>
              <w:divsChild>
                <w:div w:id="1809277664">
                  <w:marLeft w:val="0"/>
                  <w:marRight w:val="0"/>
                  <w:marTop w:val="0"/>
                  <w:marBottom w:val="0"/>
                  <w:divBdr>
                    <w:top w:val="none" w:sz="0" w:space="0" w:color="auto"/>
                    <w:left w:val="none" w:sz="0" w:space="0" w:color="auto"/>
                    <w:bottom w:val="none" w:sz="0" w:space="0" w:color="auto"/>
                    <w:right w:val="none" w:sz="0" w:space="0" w:color="auto"/>
                  </w:divBdr>
                  <w:divsChild>
                    <w:div w:id="842627530">
                      <w:marLeft w:val="0"/>
                      <w:marRight w:val="0"/>
                      <w:marTop w:val="0"/>
                      <w:marBottom w:val="0"/>
                      <w:divBdr>
                        <w:top w:val="none" w:sz="0" w:space="0" w:color="auto"/>
                        <w:left w:val="none" w:sz="0" w:space="0" w:color="auto"/>
                        <w:bottom w:val="none" w:sz="0" w:space="0" w:color="auto"/>
                        <w:right w:val="none" w:sz="0" w:space="0" w:color="auto"/>
                      </w:divBdr>
                      <w:divsChild>
                        <w:div w:id="892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017477">
      <w:bodyDiv w:val="1"/>
      <w:marLeft w:val="0"/>
      <w:marRight w:val="0"/>
      <w:marTop w:val="0"/>
      <w:marBottom w:val="0"/>
      <w:divBdr>
        <w:top w:val="none" w:sz="0" w:space="0" w:color="auto"/>
        <w:left w:val="none" w:sz="0" w:space="0" w:color="auto"/>
        <w:bottom w:val="none" w:sz="0" w:space="0" w:color="auto"/>
        <w:right w:val="none" w:sz="0" w:space="0" w:color="auto"/>
      </w:divBdr>
      <w:divsChild>
        <w:div w:id="1960455337">
          <w:marLeft w:val="0"/>
          <w:marRight w:val="0"/>
          <w:marTop w:val="0"/>
          <w:marBottom w:val="0"/>
          <w:divBdr>
            <w:top w:val="none" w:sz="0" w:space="0" w:color="auto"/>
            <w:left w:val="none" w:sz="0" w:space="0" w:color="auto"/>
            <w:bottom w:val="none" w:sz="0" w:space="0" w:color="auto"/>
            <w:right w:val="none" w:sz="0" w:space="0" w:color="auto"/>
          </w:divBdr>
          <w:divsChild>
            <w:div w:id="475025120">
              <w:marLeft w:val="0"/>
              <w:marRight w:val="0"/>
              <w:marTop w:val="0"/>
              <w:marBottom w:val="0"/>
              <w:divBdr>
                <w:top w:val="none" w:sz="0" w:space="0" w:color="auto"/>
                <w:left w:val="none" w:sz="0" w:space="0" w:color="auto"/>
                <w:bottom w:val="none" w:sz="0" w:space="0" w:color="auto"/>
                <w:right w:val="none" w:sz="0" w:space="0" w:color="auto"/>
              </w:divBdr>
              <w:divsChild>
                <w:div w:id="446894669">
                  <w:marLeft w:val="0"/>
                  <w:marRight w:val="0"/>
                  <w:marTop w:val="0"/>
                  <w:marBottom w:val="0"/>
                  <w:divBdr>
                    <w:top w:val="none" w:sz="0" w:space="0" w:color="auto"/>
                    <w:left w:val="none" w:sz="0" w:space="0" w:color="auto"/>
                    <w:bottom w:val="none" w:sz="0" w:space="0" w:color="auto"/>
                    <w:right w:val="none" w:sz="0" w:space="0" w:color="auto"/>
                  </w:divBdr>
                  <w:divsChild>
                    <w:div w:id="178200065">
                      <w:marLeft w:val="0"/>
                      <w:marRight w:val="0"/>
                      <w:marTop w:val="0"/>
                      <w:marBottom w:val="0"/>
                      <w:divBdr>
                        <w:top w:val="none" w:sz="0" w:space="0" w:color="auto"/>
                        <w:left w:val="none" w:sz="0" w:space="0" w:color="auto"/>
                        <w:bottom w:val="none" w:sz="0" w:space="0" w:color="auto"/>
                        <w:right w:val="none" w:sz="0" w:space="0" w:color="auto"/>
                      </w:divBdr>
                      <w:divsChild>
                        <w:div w:id="2053966669">
                          <w:marLeft w:val="0"/>
                          <w:marRight w:val="0"/>
                          <w:marTop w:val="0"/>
                          <w:marBottom w:val="0"/>
                          <w:divBdr>
                            <w:top w:val="none" w:sz="0" w:space="0" w:color="auto"/>
                            <w:left w:val="none" w:sz="0" w:space="0" w:color="auto"/>
                            <w:bottom w:val="none" w:sz="0" w:space="0" w:color="auto"/>
                            <w:right w:val="none" w:sz="0" w:space="0" w:color="auto"/>
                          </w:divBdr>
                          <w:divsChild>
                            <w:div w:id="176660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3704576">
      <w:bodyDiv w:val="1"/>
      <w:marLeft w:val="0"/>
      <w:marRight w:val="0"/>
      <w:marTop w:val="0"/>
      <w:marBottom w:val="0"/>
      <w:divBdr>
        <w:top w:val="none" w:sz="0" w:space="0" w:color="auto"/>
        <w:left w:val="none" w:sz="0" w:space="0" w:color="auto"/>
        <w:bottom w:val="none" w:sz="0" w:space="0" w:color="auto"/>
        <w:right w:val="none" w:sz="0" w:space="0" w:color="auto"/>
      </w:divBdr>
      <w:divsChild>
        <w:div w:id="1812213066">
          <w:marLeft w:val="0"/>
          <w:marRight w:val="0"/>
          <w:marTop w:val="0"/>
          <w:marBottom w:val="0"/>
          <w:divBdr>
            <w:top w:val="none" w:sz="0" w:space="0" w:color="auto"/>
            <w:left w:val="none" w:sz="0" w:space="0" w:color="auto"/>
            <w:bottom w:val="none" w:sz="0" w:space="0" w:color="auto"/>
            <w:right w:val="none" w:sz="0" w:space="0" w:color="auto"/>
          </w:divBdr>
          <w:divsChild>
            <w:div w:id="1891771481">
              <w:marLeft w:val="0"/>
              <w:marRight w:val="0"/>
              <w:marTop w:val="0"/>
              <w:marBottom w:val="0"/>
              <w:divBdr>
                <w:top w:val="none" w:sz="0" w:space="0" w:color="auto"/>
                <w:left w:val="none" w:sz="0" w:space="0" w:color="auto"/>
                <w:bottom w:val="none" w:sz="0" w:space="0" w:color="auto"/>
                <w:right w:val="none" w:sz="0" w:space="0" w:color="auto"/>
              </w:divBdr>
              <w:divsChild>
                <w:div w:id="1233275322">
                  <w:marLeft w:val="0"/>
                  <w:marRight w:val="0"/>
                  <w:marTop w:val="0"/>
                  <w:marBottom w:val="0"/>
                  <w:divBdr>
                    <w:top w:val="none" w:sz="0" w:space="0" w:color="auto"/>
                    <w:left w:val="none" w:sz="0" w:space="0" w:color="auto"/>
                    <w:bottom w:val="none" w:sz="0" w:space="0" w:color="auto"/>
                    <w:right w:val="none" w:sz="0" w:space="0" w:color="auto"/>
                  </w:divBdr>
                  <w:divsChild>
                    <w:div w:id="1991979313">
                      <w:marLeft w:val="0"/>
                      <w:marRight w:val="0"/>
                      <w:marTop w:val="0"/>
                      <w:marBottom w:val="0"/>
                      <w:divBdr>
                        <w:top w:val="none" w:sz="0" w:space="0" w:color="auto"/>
                        <w:left w:val="none" w:sz="0" w:space="0" w:color="auto"/>
                        <w:bottom w:val="none" w:sz="0" w:space="0" w:color="auto"/>
                        <w:right w:val="none" w:sz="0" w:space="0" w:color="auto"/>
                      </w:divBdr>
                      <w:divsChild>
                        <w:div w:id="1553034064">
                          <w:marLeft w:val="0"/>
                          <w:marRight w:val="0"/>
                          <w:marTop w:val="0"/>
                          <w:marBottom w:val="0"/>
                          <w:divBdr>
                            <w:top w:val="none" w:sz="0" w:space="0" w:color="auto"/>
                            <w:left w:val="none" w:sz="0" w:space="0" w:color="auto"/>
                            <w:bottom w:val="none" w:sz="0" w:space="0" w:color="auto"/>
                            <w:right w:val="none" w:sz="0" w:space="0" w:color="auto"/>
                          </w:divBdr>
                          <w:divsChild>
                            <w:div w:id="179124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981619">
      <w:bodyDiv w:val="1"/>
      <w:marLeft w:val="0"/>
      <w:marRight w:val="0"/>
      <w:marTop w:val="0"/>
      <w:marBottom w:val="0"/>
      <w:divBdr>
        <w:top w:val="none" w:sz="0" w:space="0" w:color="auto"/>
        <w:left w:val="none" w:sz="0" w:space="0" w:color="auto"/>
        <w:bottom w:val="none" w:sz="0" w:space="0" w:color="auto"/>
        <w:right w:val="none" w:sz="0" w:space="0" w:color="auto"/>
      </w:divBdr>
      <w:divsChild>
        <w:div w:id="1039092004">
          <w:marLeft w:val="0"/>
          <w:marRight w:val="0"/>
          <w:marTop w:val="0"/>
          <w:marBottom w:val="0"/>
          <w:divBdr>
            <w:top w:val="none" w:sz="0" w:space="0" w:color="auto"/>
            <w:left w:val="none" w:sz="0" w:space="0" w:color="auto"/>
            <w:bottom w:val="none" w:sz="0" w:space="0" w:color="auto"/>
            <w:right w:val="none" w:sz="0" w:space="0" w:color="auto"/>
          </w:divBdr>
          <w:divsChild>
            <w:div w:id="2011444820">
              <w:marLeft w:val="0"/>
              <w:marRight w:val="0"/>
              <w:marTop w:val="0"/>
              <w:marBottom w:val="0"/>
              <w:divBdr>
                <w:top w:val="none" w:sz="0" w:space="0" w:color="auto"/>
                <w:left w:val="none" w:sz="0" w:space="0" w:color="auto"/>
                <w:bottom w:val="none" w:sz="0" w:space="0" w:color="auto"/>
                <w:right w:val="none" w:sz="0" w:space="0" w:color="auto"/>
              </w:divBdr>
              <w:divsChild>
                <w:div w:id="362904404">
                  <w:marLeft w:val="0"/>
                  <w:marRight w:val="0"/>
                  <w:marTop w:val="0"/>
                  <w:marBottom w:val="0"/>
                  <w:divBdr>
                    <w:top w:val="none" w:sz="0" w:space="0" w:color="auto"/>
                    <w:left w:val="none" w:sz="0" w:space="0" w:color="auto"/>
                    <w:bottom w:val="none" w:sz="0" w:space="0" w:color="auto"/>
                    <w:right w:val="none" w:sz="0" w:space="0" w:color="auto"/>
                  </w:divBdr>
                  <w:divsChild>
                    <w:div w:id="11881748">
                      <w:marLeft w:val="0"/>
                      <w:marRight w:val="0"/>
                      <w:marTop w:val="0"/>
                      <w:marBottom w:val="0"/>
                      <w:divBdr>
                        <w:top w:val="none" w:sz="0" w:space="0" w:color="auto"/>
                        <w:left w:val="none" w:sz="0" w:space="0" w:color="auto"/>
                        <w:bottom w:val="none" w:sz="0" w:space="0" w:color="auto"/>
                        <w:right w:val="none" w:sz="0" w:space="0" w:color="auto"/>
                      </w:divBdr>
                      <w:divsChild>
                        <w:div w:id="32004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1855722">
      <w:bodyDiv w:val="1"/>
      <w:marLeft w:val="0"/>
      <w:marRight w:val="0"/>
      <w:marTop w:val="0"/>
      <w:marBottom w:val="0"/>
      <w:divBdr>
        <w:top w:val="none" w:sz="0" w:space="0" w:color="auto"/>
        <w:left w:val="none" w:sz="0" w:space="0" w:color="auto"/>
        <w:bottom w:val="none" w:sz="0" w:space="0" w:color="auto"/>
        <w:right w:val="none" w:sz="0" w:space="0" w:color="auto"/>
      </w:divBdr>
      <w:divsChild>
        <w:div w:id="2045208553">
          <w:marLeft w:val="0"/>
          <w:marRight w:val="0"/>
          <w:marTop w:val="0"/>
          <w:marBottom w:val="0"/>
          <w:divBdr>
            <w:top w:val="none" w:sz="0" w:space="0" w:color="auto"/>
            <w:left w:val="none" w:sz="0" w:space="0" w:color="auto"/>
            <w:bottom w:val="none" w:sz="0" w:space="0" w:color="auto"/>
            <w:right w:val="none" w:sz="0" w:space="0" w:color="auto"/>
          </w:divBdr>
          <w:divsChild>
            <w:div w:id="639261999">
              <w:marLeft w:val="0"/>
              <w:marRight w:val="0"/>
              <w:marTop w:val="0"/>
              <w:marBottom w:val="0"/>
              <w:divBdr>
                <w:top w:val="none" w:sz="0" w:space="0" w:color="auto"/>
                <w:left w:val="none" w:sz="0" w:space="0" w:color="auto"/>
                <w:bottom w:val="none" w:sz="0" w:space="0" w:color="auto"/>
                <w:right w:val="none" w:sz="0" w:space="0" w:color="auto"/>
              </w:divBdr>
              <w:divsChild>
                <w:div w:id="1340739379">
                  <w:marLeft w:val="0"/>
                  <w:marRight w:val="0"/>
                  <w:marTop w:val="0"/>
                  <w:marBottom w:val="0"/>
                  <w:divBdr>
                    <w:top w:val="none" w:sz="0" w:space="0" w:color="auto"/>
                    <w:left w:val="none" w:sz="0" w:space="0" w:color="auto"/>
                    <w:bottom w:val="none" w:sz="0" w:space="0" w:color="auto"/>
                    <w:right w:val="none" w:sz="0" w:space="0" w:color="auto"/>
                  </w:divBdr>
                  <w:divsChild>
                    <w:div w:id="400757106">
                      <w:marLeft w:val="0"/>
                      <w:marRight w:val="0"/>
                      <w:marTop w:val="0"/>
                      <w:marBottom w:val="0"/>
                      <w:divBdr>
                        <w:top w:val="none" w:sz="0" w:space="0" w:color="auto"/>
                        <w:left w:val="none" w:sz="0" w:space="0" w:color="auto"/>
                        <w:bottom w:val="none" w:sz="0" w:space="0" w:color="auto"/>
                        <w:right w:val="none" w:sz="0" w:space="0" w:color="auto"/>
                      </w:divBdr>
                      <w:divsChild>
                        <w:div w:id="471141427">
                          <w:marLeft w:val="0"/>
                          <w:marRight w:val="0"/>
                          <w:marTop w:val="0"/>
                          <w:marBottom w:val="0"/>
                          <w:divBdr>
                            <w:top w:val="none" w:sz="0" w:space="0" w:color="auto"/>
                            <w:left w:val="none" w:sz="0" w:space="0" w:color="auto"/>
                            <w:bottom w:val="none" w:sz="0" w:space="0" w:color="auto"/>
                            <w:right w:val="none" w:sz="0" w:space="0" w:color="auto"/>
                          </w:divBdr>
                          <w:divsChild>
                            <w:div w:id="210522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1637118">
      <w:bodyDiv w:val="1"/>
      <w:marLeft w:val="0"/>
      <w:marRight w:val="0"/>
      <w:marTop w:val="0"/>
      <w:marBottom w:val="0"/>
      <w:divBdr>
        <w:top w:val="none" w:sz="0" w:space="0" w:color="auto"/>
        <w:left w:val="none" w:sz="0" w:space="0" w:color="auto"/>
        <w:bottom w:val="none" w:sz="0" w:space="0" w:color="auto"/>
        <w:right w:val="none" w:sz="0" w:space="0" w:color="auto"/>
      </w:divBdr>
      <w:divsChild>
        <w:div w:id="36398801">
          <w:marLeft w:val="0"/>
          <w:marRight w:val="0"/>
          <w:marTop w:val="0"/>
          <w:marBottom w:val="0"/>
          <w:divBdr>
            <w:top w:val="none" w:sz="0" w:space="0" w:color="auto"/>
            <w:left w:val="none" w:sz="0" w:space="0" w:color="auto"/>
            <w:bottom w:val="none" w:sz="0" w:space="0" w:color="auto"/>
            <w:right w:val="none" w:sz="0" w:space="0" w:color="auto"/>
          </w:divBdr>
          <w:divsChild>
            <w:div w:id="1449856701">
              <w:marLeft w:val="0"/>
              <w:marRight w:val="0"/>
              <w:marTop w:val="0"/>
              <w:marBottom w:val="0"/>
              <w:divBdr>
                <w:top w:val="none" w:sz="0" w:space="0" w:color="auto"/>
                <w:left w:val="none" w:sz="0" w:space="0" w:color="auto"/>
                <w:bottom w:val="none" w:sz="0" w:space="0" w:color="auto"/>
                <w:right w:val="none" w:sz="0" w:space="0" w:color="auto"/>
              </w:divBdr>
              <w:divsChild>
                <w:div w:id="1503885933">
                  <w:marLeft w:val="0"/>
                  <w:marRight w:val="0"/>
                  <w:marTop w:val="0"/>
                  <w:marBottom w:val="0"/>
                  <w:divBdr>
                    <w:top w:val="none" w:sz="0" w:space="0" w:color="auto"/>
                    <w:left w:val="none" w:sz="0" w:space="0" w:color="auto"/>
                    <w:bottom w:val="none" w:sz="0" w:space="0" w:color="auto"/>
                    <w:right w:val="none" w:sz="0" w:space="0" w:color="auto"/>
                  </w:divBdr>
                  <w:divsChild>
                    <w:div w:id="1534489867">
                      <w:marLeft w:val="0"/>
                      <w:marRight w:val="0"/>
                      <w:marTop w:val="0"/>
                      <w:marBottom w:val="0"/>
                      <w:divBdr>
                        <w:top w:val="none" w:sz="0" w:space="0" w:color="auto"/>
                        <w:left w:val="none" w:sz="0" w:space="0" w:color="auto"/>
                        <w:bottom w:val="none" w:sz="0" w:space="0" w:color="auto"/>
                        <w:right w:val="none" w:sz="0" w:space="0" w:color="auto"/>
                      </w:divBdr>
                      <w:divsChild>
                        <w:div w:id="93436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australiancurriculum.edu.au/Glossary?a=H&amp;t=oral+histories" TargetMode="External"/><Relationship Id="rId4" Type="http://schemas.openxmlformats.org/officeDocument/2006/relationships/customXml" Target="../customXml/item4.xml"/><Relationship Id="rId9" Type="http://schemas.openxmlformats.org/officeDocument/2006/relationships/hyperlink" Target="http://www.australiancurriculum.edu.au/Glossary?a=H&amp;t=artef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4C0DAA5221F45A307D756F1742ECC" ma:contentTypeVersion="0" ma:contentTypeDescription="Create a new document." ma:contentTypeScope="" ma:versionID="2932ba89f284105255b70be01ee9565a">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D933F-B7E3-44AB-A07F-34E212E57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2D7E8F-570F-4DEB-BA57-FA2801983FBE}">
  <ds:schemaRefs>
    <ds:schemaRef ds:uri="http://schemas.microsoft.com/sharepoint/v3/contenttype/forms"/>
  </ds:schemaRefs>
</ds:datastoreItem>
</file>

<file path=customXml/itemProps3.xml><?xml version="1.0" encoding="utf-8"?>
<ds:datastoreItem xmlns:ds="http://schemas.openxmlformats.org/officeDocument/2006/customXml" ds:itemID="{EEAE2CC6-6600-4920-BB4F-7AD98BE22CD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E6F32D4-BDA6-4E77-AE2D-DCD6ACCBC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1648</Words>
  <Characters>9395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11021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rachel.viney</dc:creator>
  <cp:lastModifiedBy>Felmingham, Peter G</cp:lastModifiedBy>
  <cp:revision>7</cp:revision>
  <cp:lastPrinted>2012-07-04T22:27:00Z</cp:lastPrinted>
  <dcterms:created xsi:type="dcterms:W3CDTF">2012-07-05T00:07:00Z</dcterms:created>
  <dcterms:modified xsi:type="dcterms:W3CDTF">2020-03-13T03:17:00Z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0x01010067D4C0DAA5221F45A307D756F1742ECC</vt:lpwstr>
  </property>
</Properties>
</file>